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F98F" w14:textId="2664D1D4" w:rsidR="00AF0944" w:rsidRDefault="00AF0944" w:rsidP="00BE5EE3">
      <w:pPr>
        <w:spacing w:after="0"/>
        <w:rPr>
          <w:rFonts w:ascii="Times New Roman" w:hAnsi="Times New Roman" w:cs="Times New Roman"/>
          <w:b/>
          <w:sz w:val="24"/>
          <w:szCs w:val="24"/>
        </w:rPr>
      </w:pPr>
      <w:r>
        <w:rPr>
          <w:noProof/>
          <w:color w:val="000000" w:themeColor="text1"/>
        </w:rPr>
        <w:t xml:space="preserve">                     </w:t>
      </w:r>
      <w:r w:rsidRPr="006A2633">
        <w:rPr>
          <w:noProof/>
          <w:color w:val="000000" w:themeColor="text1"/>
        </w:rPr>
        <w:drawing>
          <wp:inline distT="0" distB="0" distL="0" distR="0" wp14:anchorId="6D3B196D" wp14:editId="6EE6EBFD">
            <wp:extent cx="466725" cy="571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76F97BA7" w14:textId="56EEF759" w:rsidR="00BE5EE3" w:rsidRPr="00DD5AAC" w:rsidRDefault="00BE5EE3" w:rsidP="00BE5EE3">
      <w:pPr>
        <w:spacing w:after="0"/>
        <w:rPr>
          <w:rFonts w:ascii="Times New Roman" w:hAnsi="Times New Roman" w:cs="Times New Roman"/>
          <w:bCs/>
          <w:sz w:val="24"/>
          <w:szCs w:val="24"/>
        </w:rPr>
      </w:pPr>
      <w:r w:rsidRPr="00DD5AAC">
        <w:rPr>
          <w:rFonts w:ascii="Times New Roman" w:hAnsi="Times New Roman" w:cs="Times New Roman"/>
          <w:bCs/>
          <w:sz w:val="24"/>
          <w:szCs w:val="24"/>
        </w:rPr>
        <w:t>REPUBLIKA HRVATSKA</w:t>
      </w:r>
    </w:p>
    <w:p w14:paraId="3CA9E992" w14:textId="2E02AE28" w:rsidR="00BE5EE3" w:rsidRPr="00DD5AAC" w:rsidRDefault="00BE5EE3" w:rsidP="00BE5EE3">
      <w:pPr>
        <w:spacing w:after="0"/>
        <w:rPr>
          <w:rFonts w:ascii="Times New Roman" w:hAnsi="Times New Roman" w:cs="Times New Roman"/>
          <w:bCs/>
          <w:sz w:val="24"/>
          <w:szCs w:val="24"/>
        </w:rPr>
      </w:pPr>
      <w:r w:rsidRPr="00DD5AAC">
        <w:rPr>
          <w:rFonts w:ascii="Times New Roman" w:hAnsi="Times New Roman" w:cs="Times New Roman"/>
          <w:bCs/>
          <w:sz w:val="24"/>
          <w:szCs w:val="24"/>
        </w:rPr>
        <w:t>MEĐIMURSKA ŽUPANIJA</w:t>
      </w:r>
    </w:p>
    <w:p w14:paraId="7D142C6D" w14:textId="59BACC9E" w:rsidR="00BE5EE3" w:rsidRPr="00DD5AAC" w:rsidRDefault="00BE5EE3" w:rsidP="00BE5EE3">
      <w:pPr>
        <w:spacing w:after="0"/>
        <w:rPr>
          <w:rFonts w:ascii="Times New Roman" w:hAnsi="Times New Roman" w:cs="Times New Roman"/>
          <w:bCs/>
          <w:sz w:val="24"/>
          <w:szCs w:val="24"/>
        </w:rPr>
      </w:pPr>
      <w:r w:rsidRPr="00DD5AAC">
        <w:rPr>
          <w:rFonts w:ascii="Times New Roman" w:hAnsi="Times New Roman" w:cs="Times New Roman"/>
          <w:bCs/>
          <w:sz w:val="24"/>
          <w:szCs w:val="24"/>
        </w:rPr>
        <w:t>OPĆINA GORIČAN</w:t>
      </w:r>
    </w:p>
    <w:p w14:paraId="165C4EFF" w14:textId="77777777" w:rsidR="003E17EB" w:rsidRDefault="00F01A82" w:rsidP="00BE5EE3">
      <w:pPr>
        <w:spacing w:after="0"/>
        <w:rPr>
          <w:rFonts w:ascii="Times New Roman" w:hAnsi="Times New Roman" w:cs="Times New Roman"/>
          <w:bCs/>
          <w:sz w:val="24"/>
          <w:szCs w:val="24"/>
        </w:rPr>
      </w:pPr>
      <w:r w:rsidRPr="00DD5AAC">
        <w:rPr>
          <w:rFonts w:ascii="Times New Roman" w:hAnsi="Times New Roman" w:cs="Times New Roman"/>
          <w:bCs/>
          <w:sz w:val="24"/>
          <w:szCs w:val="24"/>
        </w:rPr>
        <w:t xml:space="preserve">POVJERENSTVO ZA </w:t>
      </w:r>
      <w:r w:rsidR="00DD5AAC">
        <w:rPr>
          <w:rFonts w:ascii="Times New Roman" w:hAnsi="Times New Roman" w:cs="Times New Roman"/>
          <w:bCs/>
          <w:sz w:val="24"/>
          <w:szCs w:val="24"/>
        </w:rPr>
        <w:t xml:space="preserve">PROVEDBU </w:t>
      </w:r>
    </w:p>
    <w:p w14:paraId="4C4952EA" w14:textId="53343EDC" w:rsidR="00DD5AAC" w:rsidRDefault="003E17EB" w:rsidP="00BE5EE3">
      <w:pPr>
        <w:spacing w:after="0"/>
        <w:rPr>
          <w:rFonts w:ascii="Times New Roman" w:hAnsi="Times New Roman" w:cs="Times New Roman"/>
          <w:bCs/>
          <w:sz w:val="24"/>
          <w:szCs w:val="24"/>
        </w:rPr>
      </w:pPr>
      <w:r>
        <w:rPr>
          <w:rFonts w:ascii="Times New Roman" w:hAnsi="Times New Roman" w:cs="Times New Roman"/>
          <w:bCs/>
          <w:sz w:val="24"/>
          <w:szCs w:val="24"/>
        </w:rPr>
        <w:t>JAVNOG NATJEČAJA</w:t>
      </w:r>
    </w:p>
    <w:p w14:paraId="141E85ED" w14:textId="77777777" w:rsidR="00DD5AAC" w:rsidRDefault="00DD5AAC" w:rsidP="00BE5EE3">
      <w:pPr>
        <w:spacing w:after="0"/>
        <w:rPr>
          <w:rFonts w:ascii="Times New Roman" w:hAnsi="Times New Roman" w:cs="Times New Roman"/>
          <w:bCs/>
          <w:sz w:val="24"/>
          <w:szCs w:val="24"/>
        </w:rPr>
      </w:pPr>
    </w:p>
    <w:p w14:paraId="31EFCCF9" w14:textId="1680EB5C" w:rsidR="00DD5AAC" w:rsidRDefault="00DD5AAC" w:rsidP="00BE5EE3">
      <w:pPr>
        <w:spacing w:after="0"/>
        <w:rPr>
          <w:rFonts w:ascii="Times New Roman" w:hAnsi="Times New Roman" w:cs="Times New Roman"/>
          <w:bCs/>
          <w:sz w:val="24"/>
          <w:szCs w:val="24"/>
        </w:rPr>
      </w:pPr>
      <w:r>
        <w:rPr>
          <w:rFonts w:ascii="Times New Roman" w:hAnsi="Times New Roman" w:cs="Times New Roman"/>
          <w:bCs/>
          <w:sz w:val="24"/>
          <w:szCs w:val="24"/>
        </w:rPr>
        <w:t>Klasa: 112-01/2</w:t>
      </w:r>
      <w:r w:rsidR="00FC7521">
        <w:rPr>
          <w:rFonts w:ascii="Times New Roman" w:hAnsi="Times New Roman" w:cs="Times New Roman"/>
          <w:bCs/>
          <w:sz w:val="24"/>
          <w:szCs w:val="24"/>
        </w:rPr>
        <w:t>6</w:t>
      </w:r>
      <w:r>
        <w:rPr>
          <w:rFonts w:ascii="Times New Roman" w:hAnsi="Times New Roman" w:cs="Times New Roman"/>
          <w:bCs/>
          <w:sz w:val="24"/>
          <w:szCs w:val="24"/>
        </w:rPr>
        <w:t>-01/0</w:t>
      </w:r>
      <w:r w:rsidR="00E03A05">
        <w:rPr>
          <w:rFonts w:ascii="Times New Roman" w:hAnsi="Times New Roman" w:cs="Times New Roman"/>
          <w:bCs/>
          <w:sz w:val="24"/>
          <w:szCs w:val="24"/>
        </w:rPr>
        <w:t>3</w:t>
      </w:r>
    </w:p>
    <w:p w14:paraId="7784AE82" w14:textId="7870EFB2" w:rsidR="00DD5AAC" w:rsidRDefault="00DD5AAC" w:rsidP="00BE5EE3">
      <w:pPr>
        <w:spacing w:after="0"/>
        <w:rPr>
          <w:rFonts w:ascii="Times New Roman" w:hAnsi="Times New Roman" w:cs="Times New Roman"/>
          <w:bCs/>
          <w:sz w:val="24"/>
          <w:szCs w:val="24"/>
        </w:rPr>
      </w:pPr>
      <w:proofErr w:type="spellStart"/>
      <w:r>
        <w:rPr>
          <w:rFonts w:ascii="Times New Roman" w:hAnsi="Times New Roman" w:cs="Times New Roman"/>
          <w:bCs/>
          <w:sz w:val="24"/>
          <w:szCs w:val="24"/>
        </w:rPr>
        <w:t>Urbroj</w:t>
      </w:r>
      <w:proofErr w:type="spellEnd"/>
      <w:r>
        <w:rPr>
          <w:rFonts w:ascii="Times New Roman" w:hAnsi="Times New Roman" w:cs="Times New Roman"/>
          <w:bCs/>
          <w:sz w:val="24"/>
          <w:szCs w:val="24"/>
        </w:rPr>
        <w:t>: 2109-8-03/0</w:t>
      </w:r>
      <w:r w:rsidR="00FC7521">
        <w:rPr>
          <w:rFonts w:ascii="Times New Roman" w:hAnsi="Times New Roman" w:cs="Times New Roman"/>
          <w:bCs/>
          <w:sz w:val="24"/>
          <w:szCs w:val="24"/>
        </w:rPr>
        <w:t>2-26-</w:t>
      </w:r>
      <w:r w:rsidR="009422B9">
        <w:rPr>
          <w:rFonts w:ascii="Times New Roman" w:hAnsi="Times New Roman" w:cs="Times New Roman"/>
          <w:bCs/>
          <w:sz w:val="24"/>
          <w:szCs w:val="24"/>
        </w:rPr>
        <w:t>2</w:t>
      </w:r>
    </w:p>
    <w:p w14:paraId="3520A4D6" w14:textId="503CD899" w:rsidR="00DD5AAC" w:rsidRDefault="00DD5AAC" w:rsidP="00BE5EE3">
      <w:pPr>
        <w:spacing w:after="0"/>
        <w:rPr>
          <w:rFonts w:ascii="Times New Roman" w:hAnsi="Times New Roman" w:cs="Times New Roman"/>
          <w:bCs/>
          <w:sz w:val="24"/>
          <w:szCs w:val="24"/>
        </w:rPr>
      </w:pPr>
      <w:r>
        <w:rPr>
          <w:rFonts w:ascii="Times New Roman" w:hAnsi="Times New Roman" w:cs="Times New Roman"/>
          <w:bCs/>
          <w:sz w:val="24"/>
          <w:szCs w:val="24"/>
        </w:rPr>
        <w:t xml:space="preserve">Goričan, </w:t>
      </w:r>
      <w:r w:rsidR="00FC7521">
        <w:rPr>
          <w:rFonts w:ascii="Times New Roman" w:hAnsi="Times New Roman" w:cs="Times New Roman"/>
          <w:bCs/>
          <w:sz w:val="24"/>
          <w:szCs w:val="24"/>
        </w:rPr>
        <w:t>13.02.2026.</w:t>
      </w:r>
      <w:r>
        <w:rPr>
          <w:rFonts w:ascii="Times New Roman" w:hAnsi="Times New Roman" w:cs="Times New Roman"/>
          <w:bCs/>
          <w:sz w:val="24"/>
          <w:szCs w:val="24"/>
        </w:rPr>
        <w:t xml:space="preserve"> godine</w:t>
      </w:r>
    </w:p>
    <w:p w14:paraId="474E1E15" w14:textId="77777777" w:rsidR="00DD5AAC" w:rsidRPr="00BE5EE3" w:rsidRDefault="00DD5AAC" w:rsidP="00BE5EE3">
      <w:pPr>
        <w:spacing w:after="0"/>
        <w:rPr>
          <w:rFonts w:ascii="Times New Roman" w:hAnsi="Times New Roman" w:cs="Times New Roman"/>
          <w:bCs/>
          <w:sz w:val="24"/>
          <w:szCs w:val="24"/>
        </w:rPr>
      </w:pPr>
    </w:p>
    <w:p w14:paraId="32C5A082" w14:textId="5C09BFE9" w:rsidR="00F44A10" w:rsidRPr="0039406B" w:rsidRDefault="00561766" w:rsidP="00561766">
      <w:pPr>
        <w:jc w:val="center"/>
        <w:rPr>
          <w:rFonts w:ascii="Times New Roman" w:hAnsi="Times New Roman" w:cs="Times New Roman"/>
          <w:b/>
          <w:sz w:val="24"/>
          <w:szCs w:val="24"/>
        </w:rPr>
      </w:pPr>
      <w:r w:rsidRPr="0039406B">
        <w:rPr>
          <w:rFonts w:ascii="Times New Roman" w:hAnsi="Times New Roman" w:cs="Times New Roman"/>
          <w:b/>
          <w:sz w:val="24"/>
          <w:szCs w:val="24"/>
        </w:rPr>
        <w:t>OBAVIJEST I UPUTE KANDIDATIMA</w:t>
      </w:r>
    </w:p>
    <w:p w14:paraId="62AB60E8" w14:textId="63ACDCC8" w:rsidR="00561766" w:rsidRPr="00DD5AAC" w:rsidRDefault="00526F08" w:rsidP="00561766">
      <w:pPr>
        <w:jc w:val="center"/>
        <w:rPr>
          <w:rFonts w:ascii="Times New Roman" w:hAnsi="Times New Roman" w:cs="Times New Roman"/>
          <w:b/>
          <w:bCs/>
          <w:sz w:val="24"/>
          <w:szCs w:val="24"/>
        </w:rPr>
      </w:pPr>
      <w:r w:rsidRPr="00DD5AAC">
        <w:rPr>
          <w:rFonts w:ascii="Times New Roman" w:hAnsi="Times New Roman" w:cs="Times New Roman"/>
          <w:b/>
          <w:bCs/>
          <w:sz w:val="24"/>
          <w:szCs w:val="24"/>
        </w:rPr>
        <w:t>p</w:t>
      </w:r>
      <w:r w:rsidR="00561766" w:rsidRPr="00DD5AAC">
        <w:rPr>
          <w:rFonts w:ascii="Times New Roman" w:hAnsi="Times New Roman" w:cs="Times New Roman"/>
          <w:b/>
          <w:bCs/>
          <w:sz w:val="24"/>
          <w:szCs w:val="24"/>
        </w:rPr>
        <w:t xml:space="preserve">rijavljenim na </w:t>
      </w:r>
      <w:r w:rsidR="003E17EB">
        <w:rPr>
          <w:rFonts w:ascii="Times New Roman" w:hAnsi="Times New Roman" w:cs="Times New Roman"/>
          <w:b/>
          <w:bCs/>
          <w:sz w:val="24"/>
          <w:szCs w:val="24"/>
        </w:rPr>
        <w:t xml:space="preserve">javni natječaj </w:t>
      </w:r>
      <w:r w:rsidR="00561766" w:rsidRPr="00DD5AAC">
        <w:rPr>
          <w:rFonts w:ascii="Times New Roman" w:hAnsi="Times New Roman" w:cs="Times New Roman"/>
          <w:b/>
          <w:bCs/>
          <w:sz w:val="24"/>
          <w:szCs w:val="24"/>
        </w:rPr>
        <w:t xml:space="preserve">za radno </w:t>
      </w:r>
      <w:r w:rsidR="00706CF2" w:rsidRPr="00DD5AAC">
        <w:rPr>
          <w:rFonts w:ascii="Times New Roman" w:hAnsi="Times New Roman" w:cs="Times New Roman"/>
          <w:b/>
          <w:bCs/>
          <w:sz w:val="24"/>
          <w:szCs w:val="24"/>
        </w:rPr>
        <w:t xml:space="preserve">mjesto </w:t>
      </w:r>
      <w:r w:rsidR="00E03A05">
        <w:rPr>
          <w:rFonts w:ascii="Times New Roman" w:hAnsi="Times New Roman" w:cs="Times New Roman"/>
          <w:b/>
          <w:bCs/>
          <w:sz w:val="24"/>
          <w:szCs w:val="24"/>
        </w:rPr>
        <w:t>domar</w:t>
      </w:r>
    </w:p>
    <w:p w14:paraId="55F56221" w14:textId="3EFD9604" w:rsidR="00DB207C" w:rsidRPr="00DB207C" w:rsidRDefault="00FC7521" w:rsidP="00DB207C">
      <w:pPr>
        <w:jc w:val="both"/>
        <w:rPr>
          <w:rFonts w:ascii="Times New Roman" w:hAnsi="Times New Roman" w:cs="Times New Roman"/>
          <w:sz w:val="24"/>
          <w:szCs w:val="24"/>
        </w:rPr>
      </w:pPr>
      <w:r>
        <w:rPr>
          <w:rFonts w:ascii="Times New Roman" w:hAnsi="Times New Roman" w:cs="Times New Roman"/>
          <w:sz w:val="24"/>
          <w:szCs w:val="24"/>
        </w:rPr>
        <w:t xml:space="preserve">U Narodnim </w:t>
      </w:r>
      <w:r w:rsidR="00222BA9">
        <w:rPr>
          <w:rFonts w:ascii="Times New Roman" w:hAnsi="Times New Roman" w:cs="Times New Roman"/>
          <w:sz w:val="24"/>
          <w:szCs w:val="24"/>
        </w:rPr>
        <w:t>n</w:t>
      </w:r>
      <w:r>
        <w:rPr>
          <w:rFonts w:ascii="Times New Roman" w:hAnsi="Times New Roman" w:cs="Times New Roman"/>
          <w:sz w:val="24"/>
          <w:szCs w:val="24"/>
        </w:rPr>
        <w:t>ovinama, 11.02.2026</w:t>
      </w:r>
      <w:r w:rsidR="00DD5AAC">
        <w:rPr>
          <w:rFonts w:ascii="Times New Roman" w:hAnsi="Times New Roman" w:cs="Times New Roman"/>
          <w:sz w:val="24"/>
          <w:szCs w:val="24"/>
        </w:rPr>
        <w:t xml:space="preserve">. godine objavljen je </w:t>
      </w:r>
      <w:r>
        <w:rPr>
          <w:rFonts w:ascii="Times New Roman" w:hAnsi="Times New Roman" w:cs="Times New Roman"/>
          <w:sz w:val="24"/>
          <w:szCs w:val="24"/>
        </w:rPr>
        <w:t>javni natječaj</w:t>
      </w:r>
      <w:r w:rsidR="00DD5AAC">
        <w:rPr>
          <w:rFonts w:ascii="Times New Roman" w:hAnsi="Times New Roman" w:cs="Times New Roman"/>
          <w:sz w:val="24"/>
          <w:szCs w:val="24"/>
        </w:rPr>
        <w:t xml:space="preserve"> za prijam u službu </w:t>
      </w:r>
      <w:r w:rsidR="00C3589E">
        <w:rPr>
          <w:rFonts w:ascii="Times New Roman" w:hAnsi="Times New Roman" w:cs="Times New Roman"/>
          <w:sz w:val="24"/>
          <w:szCs w:val="24"/>
        </w:rPr>
        <w:t xml:space="preserve">za radno mjesto </w:t>
      </w:r>
      <w:r w:rsidR="00E03A05">
        <w:rPr>
          <w:rFonts w:ascii="Times New Roman" w:hAnsi="Times New Roman" w:cs="Times New Roman"/>
          <w:sz w:val="24"/>
          <w:szCs w:val="24"/>
        </w:rPr>
        <w:t>domar</w:t>
      </w:r>
      <w:r w:rsidR="00C3589E">
        <w:rPr>
          <w:rFonts w:ascii="Times New Roman" w:hAnsi="Times New Roman" w:cs="Times New Roman"/>
          <w:sz w:val="24"/>
          <w:szCs w:val="24"/>
        </w:rPr>
        <w:t>.</w:t>
      </w:r>
    </w:p>
    <w:p w14:paraId="41C26348" w14:textId="1DE320F6" w:rsidR="00DB207C" w:rsidRPr="00DB207C" w:rsidRDefault="00DB207C" w:rsidP="00DB207C">
      <w:pPr>
        <w:jc w:val="both"/>
        <w:rPr>
          <w:rFonts w:ascii="Times New Roman" w:hAnsi="Times New Roman" w:cs="Times New Roman"/>
          <w:sz w:val="24"/>
          <w:szCs w:val="24"/>
        </w:rPr>
      </w:pPr>
      <w:r w:rsidRPr="00ED2364">
        <w:rPr>
          <w:rFonts w:ascii="Times New Roman" w:hAnsi="Times New Roman" w:cs="Times New Roman"/>
          <w:sz w:val="24"/>
          <w:szCs w:val="24"/>
        </w:rPr>
        <w:t xml:space="preserve">Prijave na </w:t>
      </w:r>
      <w:r w:rsidR="003E17EB">
        <w:rPr>
          <w:rFonts w:ascii="Times New Roman" w:hAnsi="Times New Roman" w:cs="Times New Roman"/>
          <w:sz w:val="24"/>
          <w:szCs w:val="24"/>
        </w:rPr>
        <w:t>javni natječaj</w:t>
      </w:r>
      <w:r w:rsidRPr="00ED2364">
        <w:rPr>
          <w:rFonts w:ascii="Times New Roman" w:hAnsi="Times New Roman" w:cs="Times New Roman"/>
          <w:sz w:val="24"/>
          <w:szCs w:val="24"/>
        </w:rPr>
        <w:t xml:space="preserve"> podnose se zaključno sa </w:t>
      </w:r>
      <w:r w:rsidR="00FC7521">
        <w:rPr>
          <w:rFonts w:ascii="Times New Roman" w:hAnsi="Times New Roman" w:cs="Times New Roman"/>
          <w:sz w:val="24"/>
          <w:szCs w:val="24"/>
        </w:rPr>
        <w:t xml:space="preserve">26.02.2026. </w:t>
      </w:r>
      <w:r w:rsidRPr="00ED2364">
        <w:rPr>
          <w:rFonts w:ascii="Times New Roman" w:hAnsi="Times New Roman" w:cs="Times New Roman"/>
          <w:sz w:val="24"/>
          <w:szCs w:val="24"/>
        </w:rPr>
        <w:t>godine bez obzira na način dostave.</w:t>
      </w:r>
    </w:p>
    <w:p w14:paraId="3092BFA2" w14:textId="12849289" w:rsidR="00561766" w:rsidRPr="0039406B" w:rsidRDefault="00DB207C" w:rsidP="005507B3">
      <w:pPr>
        <w:jc w:val="both"/>
        <w:rPr>
          <w:rFonts w:ascii="Times New Roman" w:hAnsi="Times New Roman" w:cs="Times New Roman"/>
          <w:sz w:val="24"/>
          <w:szCs w:val="24"/>
        </w:rPr>
      </w:pPr>
      <w:r w:rsidRPr="00DB207C">
        <w:rPr>
          <w:rFonts w:ascii="Times New Roman" w:hAnsi="Times New Roman" w:cs="Times New Roman"/>
          <w:sz w:val="24"/>
          <w:szCs w:val="24"/>
        </w:rPr>
        <w:t>Izrazi koji se koriste u ovoj obavijesti za osobe u muškom rodu uporabljeni su neutralno i odnose se na muške i ženske osobe.</w:t>
      </w:r>
    </w:p>
    <w:p w14:paraId="26B65D6F" w14:textId="67DE13FF" w:rsidR="00561766" w:rsidRDefault="00561766" w:rsidP="005507B3">
      <w:pPr>
        <w:jc w:val="both"/>
        <w:rPr>
          <w:rFonts w:ascii="Times New Roman" w:hAnsi="Times New Roman" w:cs="Times New Roman"/>
          <w:sz w:val="24"/>
          <w:szCs w:val="24"/>
          <w:u w:val="single"/>
        </w:rPr>
      </w:pPr>
      <w:r w:rsidRPr="0039406B">
        <w:rPr>
          <w:rFonts w:ascii="Times New Roman" w:hAnsi="Times New Roman" w:cs="Times New Roman"/>
          <w:sz w:val="24"/>
          <w:szCs w:val="24"/>
          <w:u w:val="single"/>
        </w:rPr>
        <w:t xml:space="preserve">Opis poslova </w:t>
      </w:r>
      <w:r w:rsidR="00E03A05">
        <w:rPr>
          <w:rFonts w:ascii="Times New Roman" w:hAnsi="Times New Roman" w:cs="Times New Roman"/>
          <w:sz w:val="24"/>
          <w:szCs w:val="24"/>
          <w:u w:val="single"/>
        </w:rPr>
        <w:t>domara</w:t>
      </w:r>
    </w:p>
    <w:p w14:paraId="5092F40D" w14:textId="491AD9DA" w:rsidR="00BE23B4" w:rsidRPr="00E03A05" w:rsidRDefault="00E03A05" w:rsidP="00DD5AAC">
      <w:pPr>
        <w:spacing w:after="0" w:line="256" w:lineRule="auto"/>
        <w:jc w:val="both"/>
        <w:rPr>
          <w:rFonts w:ascii="Times New Roman" w:hAnsi="Times New Roman" w:cs="Times New Roman"/>
          <w:bCs/>
          <w:sz w:val="24"/>
          <w:szCs w:val="24"/>
        </w:rPr>
      </w:pPr>
      <w:r w:rsidRPr="00E03A05">
        <w:rPr>
          <w:rFonts w:ascii="Times New Roman" w:hAnsi="Times New Roman" w:cs="Times New Roman"/>
          <w:bCs/>
          <w:sz w:val="24"/>
          <w:szCs w:val="24"/>
        </w:rPr>
        <w:t>Č</w:t>
      </w:r>
      <w:r w:rsidRPr="00E03A05">
        <w:rPr>
          <w:rFonts w:ascii="Times New Roman" w:hAnsi="Times New Roman" w:cs="Times New Roman"/>
          <w:bCs/>
          <w:sz w:val="24"/>
          <w:szCs w:val="24"/>
        </w:rPr>
        <w:t>išćenje službenih i poslovnih prostora u vlasništvu Općine Goričan, osobito prostorija novoizgrađenog vatrogasnog doma, te prostora sportskog centra, te ostalih službenih prostora Općine Goričan</w:t>
      </w:r>
      <w:r w:rsidRPr="00E03A05">
        <w:rPr>
          <w:rFonts w:ascii="Times New Roman" w:hAnsi="Times New Roman" w:cs="Times New Roman"/>
          <w:bCs/>
          <w:sz w:val="24"/>
          <w:szCs w:val="24"/>
        </w:rPr>
        <w:t>.</w:t>
      </w:r>
    </w:p>
    <w:p w14:paraId="736B1FF9" w14:textId="776CCF43" w:rsidR="00E03A05" w:rsidRPr="00E03A05" w:rsidRDefault="00E03A05" w:rsidP="00DD5AAC">
      <w:pPr>
        <w:spacing w:after="0" w:line="256" w:lineRule="auto"/>
        <w:jc w:val="both"/>
        <w:rPr>
          <w:rFonts w:ascii="Times New Roman" w:hAnsi="Times New Roman" w:cs="Times New Roman"/>
          <w:bCs/>
          <w:sz w:val="24"/>
          <w:szCs w:val="24"/>
        </w:rPr>
      </w:pPr>
      <w:r w:rsidRPr="00E03A05">
        <w:rPr>
          <w:rFonts w:ascii="Times New Roman" w:hAnsi="Times New Roman" w:cs="Times New Roman"/>
          <w:bCs/>
          <w:sz w:val="24"/>
          <w:szCs w:val="24"/>
        </w:rPr>
        <w:t>Č</w:t>
      </w:r>
      <w:r w:rsidRPr="00E03A05">
        <w:rPr>
          <w:rFonts w:ascii="Times New Roman" w:hAnsi="Times New Roman" w:cs="Times New Roman"/>
          <w:bCs/>
          <w:sz w:val="24"/>
          <w:szCs w:val="24"/>
        </w:rPr>
        <w:t>išćenje okoliša i košnja oko prostora vatrogasnog doma te sportskog centra Goričan</w:t>
      </w:r>
      <w:r w:rsidRPr="00E03A05">
        <w:rPr>
          <w:rFonts w:ascii="Times New Roman" w:hAnsi="Times New Roman" w:cs="Times New Roman"/>
          <w:bCs/>
          <w:sz w:val="24"/>
          <w:szCs w:val="24"/>
        </w:rPr>
        <w:t>.</w:t>
      </w:r>
    </w:p>
    <w:p w14:paraId="6926A4B1" w14:textId="25E193C8" w:rsidR="00E03A05" w:rsidRDefault="00E03A05" w:rsidP="00DD5AAC">
      <w:pPr>
        <w:spacing w:after="0" w:line="256" w:lineRule="auto"/>
        <w:jc w:val="both"/>
        <w:rPr>
          <w:rFonts w:ascii="Times New Roman" w:hAnsi="Times New Roman" w:cs="Times New Roman"/>
          <w:bCs/>
          <w:sz w:val="24"/>
          <w:szCs w:val="24"/>
        </w:rPr>
      </w:pPr>
      <w:r w:rsidRPr="00E03A05">
        <w:rPr>
          <w:rFonts w:ascii="Times New Roman" w:hAnsi="Times New Roman" w:cs="Times New Roman"/>
          <w:bCs/>
          <w:sz w:val="24"/>
          <w:szCs w:val="24"/>
        </w:rPr>
        <w:t>O</w:t>
      </w:r>
      <w:r w:rsidRPr="00E03A05">
        <w:rPr>
          <w:rFonts w:ascii="Times New Roman" w:hAnsi="Times New Roman" w:cs="Times New Roman"/>
          <w:bCs/>
          <w:sz w:val="24"/>
          <w:szCs w:val="24"/>
        </w:rPr>
        <w:t>bavljanje i drug</w:t>
      </w:r>
      <w:r w:rsidRPr="00E03A05">
        <w:rPr>
          <w:rFonts w:ascii="Times New Roman" w:hAnsi="Times New Roman" w:cs="Times New Roman"/>
          <w:bCs/>
          <w:sz w:val="24"/>
          <w:szCs w:val="24"/>
        </w:rPr>
        <w:t>ih</w:t>
      </w:r>
      <w:r w:rsidRPr="00E03A05">
        <w:rPr>
          <w:rFonts w:ascii="Times New Roman" w:hAnsi="Times New Roman" w:cs="Times New Roman"/>
          <w:bCs/>
          <w:sz w:val="24"/>
          <w:szCs w:val="24"/>
        </w:rPr>
        <w:t xml:space="preserve"> poslov</w:t>
      </w:r>
      <w:r w:rsidRPr="00E03A05">
        <w:rPr>
          <w:rFonts w:ascii="Times New Roman" w:hAnsi="Times New Roman" w:cs="Times New Roman"/>
          <w:bCs/>
          <w:sz w:val="24"/>
          <w:szCs w:val="24"/>
        </w:rPr>
        <w:t>a</w:t>
      </w:r>
      <w:r w:rsidRPr="00E03A05">
        <w:rPr>
          <w:rFonts w:ascii="Times New Roman" w:hAnsi="Times New Roman" w:cs="Times New Roman"/>
          <w:bCs/>
          <w:sz w:val="24"/>
          <w:szCs w:val="24"/>
        </w:rPr>
        <w:t xml:space="preserve"> po nalogu pročelnika Jedinstvenog upravnog odjela, osobito vodi računa o funkcionalnosti i urednom izgledu prostora vatrogasnog doma te sportskog centra Goričan</w:t>
      </w:r>
    </w:p>
    <w:p w14:paraId="0AA563D3" w14:textId="77777777" w:rsidR="00E03A05" w:rsidRPr="00E03A05" w:rsidRDefault="00E03A05" w:rsidP="00DD5AAC">
      <w:pPr>
        <w:spacing w:after="0" w:line="256" w:lineRule="auto"/>
        <w:jc w:val="both"/>
        <w:rPr>
          <w:rFonts w:ascii="Times New Roman" w:hAnsi="Times New Roman" w:cs="Times New Roman"/>
          <w:bCs/>
          <w:sz w:val="24"/>
          <w:szCs w:val="24"/>
        </w:rPr>
      </w:pPr>
    </w:p>
    <w:p w14:paraId="43A64973" w14:textId="4BE06F9B" w:rsidR="00133FB1" w:rsidRPr="0038647C" w:rsidRDefault="00133FB1" w:rsidP="005507B3">
      <w:pPr>
        <w:jc w:val="both"/>
        <w:rPr>
          <w:rFonts w:ascii="Times New Roman" w:hAnsi="Times New Roman" w:cs="Times New Roman"/>
          <w:sz w:val="24"/>
          <w:szCs w:val="24"/>
          <w:u w:val="single"/>
        </w:rPr>
      </w:pPr>
      <w:r w:rsidRPr="0038647C">
        <w:rPr>
          <w:rFonts w:ascii="Times New Roman" w:hAnsi="Times New Roman" w:cs="Times New Roman"/>
          <w:sz w:val="24"/>
          <w:szCs w:val="24"/>
          <w:u w:val="single"/>
        </w:rPr>
        <w:t>Podaci o plaći:</w:t>
      </w:r>
    </w:p>
    <w:p w14:paraId="6697B81A" w14:textId="7A4973A8" w:rsidR="00F73E68" w:rsidRDefault="0039406B" w:rsidP="00AD68B1">
      <w:pPr>
        <w:jc w:val="both"/>
        <w:rPr>
          <w:rFonts w:ascii="Times New Roman" w:hAnsi="Times New Roman" w:cs="Times New Roman"/>
          <w:sz w:val="24"/>
          <w:szCs w:val="24"/>
        </w:rPr>
      </w:pPr>
      <w:r w:rsidRPr="0038647C">
        <w:rPr>
          <w:rFonts w:ascii="Times New Roman" w:hAnsi="Times New Roman" w:cs="Times New Roman"/>
          <w:sz w:val="24"/>
          <w:szCs w:val="24"/>
        </w:rPr>
        <w:t>Sukladno odredbama Zakona o plaćama u lokalnoj i područnoj (regionalnoj) samoupravi (NN br. 28/10</w:t>
      </w:r>
      <w:r w:rsidR="00ED2364">
        <w:rPr>
          <w:rFonts w:ascii="Times New Roman" w:hAnsi="Times New Roman" w:cs="Times New Roman"/>
          <w:sz w:val="24"/>
          <w:szCs w:val="24"/>
        </w:rPr>
        <w:t>, 10/23</w:t>
      </w:r>
      <w:r w:rsidRPr="0038647C">
        <w:rPr>
          <w:rFonts w:ascii="Times New Roman" w:hAnsi="Times New Roman" w:cs="Times New Roman"/>
          <w:sz w:val="24"/>
          <w:szCs w:val="24"/>
        </w:rPr>
        <w:t>) plaću službenika u upravnim tijelima i službama jedinica lokalne i područne samouprave čini umnožak koeficijenta složenosti poslova radnog mjesta i osnovice za obračun plaća uvećan za 0,5 % za svaku navršenu godinu radnog staža.</w:t>
      </w:r>
      <w:r w:rsidR="00BE5F75" w:rsidRPr="0038647C">
        <w:rPr>
          <w:rFonts w:ascii="Times New Roman" w:hAnsi="Times New Roman" w:cs="Times New Roman"/>
          <w:sz w:val="24"/>
          <w:szCs w:val="24"/>
        </w:rPr>
        <w:t xml:space="preserve"> </w:t>
      </w:r>
      <w:r w:rsidRPr="0038647C">
        <w:rPr>
          <w:rFonts w:ascii="Times New Roman" w:hAnsi="Times New Roman" w:cs="Times New Roman"/>
          <w:sz w:val="24"/>
          <w:szCs w:val="24"/>
        </w:rPr>
        <w:t xml:space="preserve"> </w:t>
      </w:r>
      <w:r w:rsidR="00133FB1" w:rsidRPr="0038647C">
        <w:rPr>
          <w:rFonts w:ascii="Times New Roman" w:hAnsi="Times New Roman" w:cs="Times New Roman"/>
          <w:sz w:val="24"/>
          <w:szCs w:val="24"/>
        </w:rPr>
        <w:t xml:space="preserve">Koeficijent za predmetno radno mjesto je </w:t>
      </w:r>
      <w:r w:rsidR="00F01A82">
        <w:rPr>
          <w:rFonts w:ascii="Times New Roman" w:hAnsi="Times New Roman" w:cs="Times New Roman"/>
          <w:sz w:val="24"/>
          <w:szCs w:val="24"/>
        </w:rPr>
        <w:t>1,</w:t>
      </w:r>
      <w:r w:rsidR="00E03A05">
        <w:rPr>
          <w:rFonts w:ascii="Times New Roman" w:hAnsi="Times New Roman" w:cs="Times New Roman"/>
          <w:sz w:val="24"/>
          <w:szCs w:val="24"/>
        </w:rPr>
        <w:t>35</w:t>
      </w:r>
      <w:r w:rsidR="00F01A82">
        <w:rPr>
          <w:rFonts w:ascii="Times New Roman" w:hAnsi="Times New Roman" w:cs="Times New Roman"/>
          <w:sz w:val="24"/>
          <w:szCs w:val="24"/>
        </w:rPr>
        <w:t xml:space="preserve"> </w:t>
      </w:r>
      <w:r w:rsidR="00133FB1" w:rsidRPr="0038647C">
        <w:rPr>
          <w:rFonts w:ascii="Times New Roman" w:hAnsi="Times New Roman" w:cs="Times New Roman"/>
          <w:sz w:val="24"/>
          <w:szCs w:val="24"/>
        </w:rPr>
        <w:t xml:space="preserve">dok je trenutna bruto osnovica </w:t>
      </w:r>
      <w:r w:rsidR="00DD5AAC">
        <w:rPr>
          <w:rFonts w:ascii="Times New Roman" w:hAnsi="Times New Roman" w:cs="Times New Roman"/>
          <w:sz w:val="24"/>
          <w:szCs w:val="24"/>
        </w:rPr>
        <w:t>1.004,87</w:t>
      </w:r>
      <w:r w:rsidR="005507B3">
        <w:rPr>
          <w:rFonts w:ascii="Times New Roman" w:hAnsi="Times New Roman" w:cs="Times New Roman"/>
          <w:sz w:val="24"/>
          <w:szCs w:val="24"/>
        </w:rPr>
        <w:t xml:space="preserve"> €.</w:t>
      </w:r>
      <w:r w:rsidR="00133FB1" w:rsidRPr="0038647C">
        <w:rPr>
          <w:rFonts w:ascii="Times New Roman" w:hAnsi="Times New Roman" w:cs="Times New Roman"/>
          <w:sz w:val="24"/>
          <w:szCs w:val="24"/>
        </w:rPr>
        <w:t xml:space="preserve"> </w:t>
      </w:r>
    </w:p>
    <w:p w14:paraId="17797839" w14:textId="77777777" w:rsidR="00BE23B4" w:rsidRDefault="00BE23B4" w:rsidP="00AD68B1">
      <w:pPr>
        <w:jc w:val="both"/>
        <w:rPr>
          <w:rFonts w:ascii="Times New Roman" w:hAnsi="Times New Roman" w:cs="Times New Roman"/>
          <w:sz w:val="24"/>
          <w:szCs w:val="24"/>
        </w:rPr>
      </w:pPr>
    </w:p>
    <w:p w14:paraId="435B0DC2" w14:textId="54449868" w:rsidR="00AD68B1" w:rsidRPr="00F73E68" w:rsidRDefault="00AD68B1" w:rsidP="00AD68B1">
      <w:pPr>
        <w:jc w:val="both"/>
        <w:rPr>
          <w:rFonts w:ascii="Times New Roman" w:hAnsi="Times New Roman" w:cs="Times New Roman"/>
          <w:sz w:val="24"/>
          <w:szCs w:val="24"/>
        </w:rPr>
      </w:pPr>
      <w:r w:rsidRPr="00AD68B1">
        <w:rPr>
          <w:rFonts w:ascii="Times New Roman" w:hAnsi="Times New Roman" w:cs="Times New Roman"/>
          <w:b/>
          <w:bCs/>
          <w:sz w:val="24"/>
          <w:szCs w:val="24"/>
        </w:rPr>
        <w:t>NAČIN PROVJERE ZNANJA I SPOSOBNOSTI KANDIDATA</w:t>
      </w:r>
    </w:p>
    <w:p w14:paraId="172BA5C5"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provjeru znanja i sposobnosti kandidata imenovano je povjerenstvo od 3 člana. Prethodna provjera znanja i sposobnosti kandidata obavlja se putem:</w:t>
      </w:r>
    </w:p>
    <w:p w14:paraId="00832553" w14:textId="77777777" w:rsidR="00AD68B1" w:rsidRPr="00AD68B1" w:rsidRDefault="00AD68B1" w:rsidP="00AD68B1">
      <w:pPr>
        <w:numPr>
          <w:ilvl w:val="1"/>
          <w:numId w:val="6"/>
        </w:numPr>
        <w:jc w:val="both"/>
        <w:rPr>
          <w:rFonts w:ascii="Times New Roman" w:hAnsi="Times New Roman" w:cs="Times New Roman"/>
          <w:sz w:val="24"/>
          <w:szCs w:val="24"/>
        </w:rPr>
      </w:pPr>
      <w:r w:rsidRPr="00AD68B1">
        <w:rPr>
          <w:rFonts w:ascii="Times New Roman" w:hAnsi="Times New Roman" w:cs="Times New Roman"/>
          <w:sz w:val="24"/>
          <w:szCs w:val="24"/>
        </w:rPr>
        <w:t>pisanog testiranja,</w:t>
      </w:r>
    </w:p>
    <w:p w14:paraId="04BB9F67" w14:textId="77777777" w:rsidR="00AD68B1" w:rsidRPr="00AD68B1" w:rsidRDefault="00AD68B1" w:rsidP="00AD68B1">
      <w:pPr>
        <w:numPr>
          <w:ilvl w:val="1"/>
          <w:numId w:val="6"/>
        </w:numPr>
        <w:jc w:val="both"/>
        <w:rPr>
          <w:rFonts w:ascii="Times New Roman" w:hAnsi="Times New Roman" w:cs="Times New Roman"/>
          <w:sz w:val="24"/>
          <w:szCs w:val="24"/>
        </w:rPr>
      </w:pPr>
      <w:r w:rsidRPr="00AD68B1">
        <w:rPr>
          <w:rFonts w:ascii="Times New Roman" w:hAnsi="Times New Roman" w:cs="Times New Roman"/>
          <w:sz w:val="24"/>
          <w:szCs w:val="24"/>
        </w:rPr>
        <w:lastRenderedPageBreak/>
        <w:t>intervjua.</w:t>
      </w:r>
    </w:p>
    <w:p w14:paraId="0056DAA6" w14:textId="082B8EFA"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svaki dio provjere znanja dodjeljuje se od 0 do 10 bodova.</w:t>
      </w:r>
    </w:p>
    <w:p w14:paraId="1502B89E" w14:textId="0A18B25D"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Uz svako pitanje u pisanom testu označen je broj bodova za točan odgovor na pitanje. Netočan odgovor na određeno pitanje nosi 0 bodova.</w:t>
      </w:r>
    </w:p>
    <w:p w14:paraId="16D79321" w14:textId="1F59265D"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Po dolasku na provjeru znanja, od kandidata će biti zatraženo predočavanje odgovarajuće isprave radi utvrđivanja identiteta. Kandidati koji ne mogu dokazati identitet neće moći pristupiti testiranju. Za kandidata koji ne pristupi testiranu smatrat će se da je povukao prijavu na </w:t>
      </w:r>
      <w:r w:rsidR="003E17EB">
        <w:rPr>
          <w:rFonts w:ascii="Times New Roman" w:hAnsi="Times New Roman" w:cs="Times New Roman"/>
          <w:sz w:val="24"/>
          <w:szCs w:val="24"/>
        </w:rPr>
        <w:t>javni natječaj</w:t>
      </w:r>
      <w:r w:rsidRPr="00AD68B1">
        <w:rPr>
          <w:rFonts w:ascii="Times New Roman" w:hAnsi="Times New Roman" w:cs="Times New Roman"/>
          <w:sz w:val="24"/>
          <w:szCs w:val="24"/>
        </w:rPr>
        <w:t xml:space="preserve">. </w:t>
      </w:r>
      <w:r w:rsidRPr="00AD68B1">
        <w:rPr>
          <w:rFonts w:ascii="Times New Roman" w:hAnsi="Times New Roman" w:cs="Times New Roman"/>
          <w:noProof/>
          <w:sz w:val="24"/>
          <w:szCs w:val="24"/>
        </w:rPr>
        <w:drawing>
          <wp:inline distT="0" distB="0" distL="0" distR="0" wp14:anchorId="5EF33A2D" wp14:editId="15D144D6">
            <wp:extent cx="9525" cy="9525"/>
            <wp:effectExtent l="0" t="0" r="0" b="0"/>
            <wp:docPr id="9541700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68B1">
        <w:rPr>
          <w:rFonts w:ascii="Times New Roman" w:hAnsi="Times New Roman" w:cs="Times New Roman"/>
          <w:sz w:val="24"/>
          <w:szCs w:val="24"/>
        </w:rPr>
        <w:t>Po utvrđivanju identiteta, kandidatima će biti podijeljena pitanja za provjeru znanja.</w:t>
      </w:r>
    </w:p>
    <w:p w14:paraId="38251E8D" w14:textId="3BAE5DD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Pisana provjera znanja (pisani test) traje maksimalno 60 minuta.</w:t>
      </w:r>
    </w:p>
    <w:p w14:paraId="61050832" w14:textId="30E97B7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Intervju sa pojedinim kandidatom traje maksimalno 30 minuta. </w:t>
      </w:r>
    </w:p>
    <w:p w14:paraId="56DCFB2D" w14:textId="7413144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Intervju se provodi samo s kandidatima koji su ostvarili najmanje 50% bodova testiranja sposobnosti kandidata.</w:t>
      </w:r>
    </w:p>
    <w:p w14:paraId="7B74E15C" w14:textId="2676DF8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Kandidati su se dužni pridržavati utvrđenog vremena i rasporeda testiranja.</w:t>
      </w:r>
    </w:p>
    <w:p w14:paraId="4DF67FBB"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vrijeme provjere znanja i sposobnosti nije dopušteno:</w:t>
      </w:r>
    </w:p>
    <w:p w14:paraId="048F05C6"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koristiti se bilo kakvom literaturom odnosno bilješkama,</w:t>
      </w:r>
    </w:p>
    <w:p w14:paraId="7DDD326D"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koristiti mobitel ili druga komunikacijska sredstva,</w:t>
      </w:r>
    </w:p>
    <w:p w14:paraId="29E473F7"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napuštati prostoriju u kojoj se provjera odvija,</w:t>
      </w:r>
    </w:p>
    <w:p w14:paraId="029FCC76" w14:textId="47997C72"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razgovarati s ostalim kandidatima niti na bilo koji drugi način remetiti koncentraciju kandidata.</w:t>
      </w:r>
    </w:p>
    <w:p w14:paraId="33796AD3" w14:textId="730B97F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Rezultati intervjua boduju se na isti način kao i pisano testiranje.</w:t>
      </w:r>
    </w:p>
    <w:p w14:paraId="36601473" w14:textId="1ED1148E"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Kandidati koji su pristupili prethodnoj provjeri znanja i sposobnosti imaju pravo uvida u rezultate provedenog postupka. </w:t>
      </w:r>
    </w:p>
    <w:p w14:paraId="7539388A" w14:textId="2C0B9C9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Nakon prethodne provjere znanja i sposobnosti kandidata Povjerenstvo za provedbu </w:t>
      </w:r>
      <w:r w:rsidR="003E17EB">
        <w:rPr>
          <w:rFonts w:ascii="Times New Roman" w:hAnsi="Times New Roman" w:cs="Times New Roman"/>
          <w:sz w:val="24"/>
          <w:szCs w:val="24"/>
        </w:rPr>
        <w:t>javnog natječaja</w:t>
      </w:r>
      <w:r w:rsidR="00DD5AAC">
        <w:rPr>
          <w:rFonts w:ascii="Times New Roman" w:hAnsi="Times New Roman" w:cs="Times New Roman"/>
          <w:sz w:val="24"/>
          <w:szCs w:val="24"/>
        </w:rPr>
        <w:t xml:space="preserve"> </w:t>
      </w:r>
      <w:r w:rsidRPr="00AD68B1">
        <w:rPr>
          <w:rFonts w:ascii="Times New Roman" w:hAnsi="Times New Roman" w:cs="Times New Roman"/>
          <w:sz w:val="24"/>
          <w:szCs w:val="24"/>
        </w:rPr>
        <w:t>utvrđuje Rang listu kandidata prema ukupnom broju ostvarenih bodova na pisanom djelu provjere znanja i intervju</w:t>
      </w:r>
      <w:r w:rsidR="00AF6561">
        <w:rPr>
          <w:rFonts w:ascii="Times New Roman" w:hAnsi="Times New Roman" w:cs="Times New Roman"/>
          <w:sz w:val="24"/>
          <w:szCs w:val="24"/>
        </w:rPr>
        <w:t>u</w:t>
      </w:r>
      <w:r w:rsidR="00DD5AAC">
        <w:rPr>
          <w:rFonts w:ascii="Times New Roman" w:hAnsi="Times New Roman" w:cs="Times New Roman"/>
          <w:sz w:val="24"/>
          <w:szCs w:val="24"/>
        </w:rPr>
        <w:t xml:space="preserve"> te dostavlja pročelniku JUO-a Općine Goričan.</w:t>
      </w:r>
    </w:p>
    <w:p w14:paraId="7969F3B9" w14:textId="5D81A3D4" w:rsidR="00ED2364" w:rsidRDefault="00DD5AAC" w:rsidP="00AD68B1">
      <w:pPr>
        <w:jc w:val="both"/>
      </w:pPr>
      <w:r>
        <w:rPr>
          <w:rFonts w:ascii="Times New Roman" w:hAnsi="Times New Roman" w:cs="Times New Roman"/>
          <w:sz w:val="24"/>
          <w:szCs w:val="24"/>
        </w:rPr>
        <w:t>Pročelnik Jedinstvenog upravnog odjela</w:t>
      </w:r>
      <w:r w:rsidR="00AD68B1" w:rsidRPr="00AD68B1">
        <w:rPr>
          <w:rFonts w:ascii="Times New Roman" w:hAnsi="Times New Roman" w:cs="Times New Roman"/>
          <w:sz w:val="24"/>
          <w:szCs w:val="24"/>
        </w:rPr>
        <w:t xml:space="preserve"> Općine Goričan donosi rješenje o imenovanju izabranog kandidata. </w:t>
      </w:r>
      <w:r w:rsidR="00AF6561">
        <w:rPr>
          <w:rFonts w:ascii="Times New Roman" w:hAnsi="Times New Roman"/>
          <w:sz w:val="24"/>
          <w:szCs w:val="24"/>
        </w:rPr>
        <w:t xml:space="preserve">O rezultatima </w:t>
      </w:r>
      <w:r w:rsidR="003E17EB">
        <w:rPr>
          <w:rFonts w:ascii="Times New Roman" w:hAnsi="Times New Roman"/>
          <w:sz w:val="24"/>
          <w:szCs w:val="24"/>
        </w:rPr>
        <w:t>javnog natječaja</w:t>
      </w:r>
      <w:r w:rsidR="00AF6561">
        <w:rPr>
          <w:rFonts w:ascii="Times New Roman" w:hAnsi="Times New Roman"/>
          <w:sz w:val="24"/>
          <w:szCs w:val="24"/>
        </w:rPr>
        <w:t xml:space="preserve"> kandidati će biti obaviješteni u zakonskom roku i to javnom objavom rješenja o imenovanju </w:t>
      </w:r>
      <w:bookmarkStart w:id="0" w:name="_Hlk203721438"/>
      <w:r w:rsidR="00AF6561">
        <w:rPr>
          <w:rFonts w:ascii="Times New Roman" w:hAnsi="Times New Roman"/>
          <w:sz w:val="24"/>
          <w:szCs w:val="24"/>
        </w:rPr>
        <w:t>izabranog</w:t>
      </w:r>
      <w:bookmarkEnd w:id="0"/>
      <w:r w:rsidR="00AF6561">
        <w:rPr>
          <w:rFonts w:ascii="Times New Roman" w:hAnsi="Times New Roman"/>
          <w:sz w:val="24"/>
          <w:szCs w:val="24"/>
        </w:rPr>
        <w:t xml:space="preserve"> kandidata na mrežnim stranicama </w:t>
      </w:r>
      <w:bookmarkStart w:id="1" w:name="_Hlk203721507"/>
      <w:r w:rsidR="00AF6561">
        <w:rPr>
          <w:rFonts w:ascii="Times New Roman" w:hAnsi="Times New Roman"/>
          <w:sz w:val="24"/>
          <w:szCs w:val="24"/>
        </w:rPr>
        <w:t xml:space="preserve">Općine Goričan </w:t>
      </w:r>
      <w:hyperlink r:id="rId7" w:history="1">
        <w:r w:rsidR="00AF6561">
          <w:rPr>
            <w:rStyle w:val="Hiperveza"/>
            <w:rFonts w:ascii="Times New Roman" w:hAnsi="Times New Roman"/>
            <w:sz w:val="24"/>
            <w:szCs w:val="24"/>
          </w:rPr>
          <w:t>https://www.gorican.hr</w:t>
        </w:r>
      </w:hyperlink>
      <w:r w:rsidR="00AF6561">
        <w:t xml:space="preserve">. </w:t>
      </w:r>
      <w:bookmarkEnd w:id="1"/>
      <w:r w:rsidR="00AF6561">
        <w:rPr>
          <w:rFonts w:ascii="Times New Roman" w:hAnsi="Times New Roman"/>
          <w:sz w:val="24"/>
          <w:szCs w:val="24"/>
        </w:rPr>
        <w:t xml:space="preserve">Dostava rješenja svim kandidatima smatra se obavljenom istekom osmog dana od dana objave na mrežnim stranicama Općine Goričan </w:t>
      </w:r>
      <w:hyperlink r:id="rId8" w:history="1">
        <w:r w:rsidR="00AF6561">
          <w:rPr>
            <w:rStyle w:val="Hiperveza"/>
            <w:rFonts w:ascii="Times New Roman" w:hAnsi="Times New Roman"/>
            <w:sz w:val="24"/>
            <w:szCs w:val="24"/>
          </w:rPr>
          <w:t>https://www.gorican.hr</w:t>
        </w:r>
      </w:hyperlink>
      <w:r w:rsidR="00AF6561">
        <w:t xml:space="preserve">.  </w:t>
      </w:r>
    </w:p>
    <w:p w14:paraId="1AA5AD25" w14:textId="77777777" w:rsidR="00BE23B4" w:rsidRDefault="00BE23B4" w:rsidP="00AD68B1">
      <w:pPr>
        <w:jc w:val="both"/>
      </w:pPr>
    </w:p>
    <w:p w14:paraId="782B2903" w14:textId="77777777" w:rsidR="00BE23B4" w:rsidRDefault="00BE23B4" w:rsidP="00AD68B1">
      <w:pPr>
        <w:jc w:val="both"/>
      </w:pPr>
    </w:p>
    <w:p w14:paraId="398BC5B8" w14:textId="77777777" w:rsidR="00BE23B4" w:rsidRDefault="00BE23B4" w:rsidP="00AD68B1">
      <w:pPr>
        <w:jc w:val="both"/>
      </w:pPr>
    </w:p>
    <w:p w14:paraId="51F620CA" w14:textId="77777777" w:rsidR="00BE23B4" w:rsidRDefault="00BE23B4" w:rsidP="00AD68B1">
      <w:pPr>
        <w:jc w:val="both"/>
      </w:pPr>
    </w:p>
    <w:p w14:paraId="1881FA18" w14:textId="77777777" w:rsidR="00BE23B4" w:rsidRPr="00DD5AAC" w:rsidRDefault="00BE23B4" w:rsidP="00AD68B1">
      <w:pPr>
        <w:jc w:val="both"/>
      </w:pPr>
    </w:p>
    <w:p w14:paraId="0B2F1CB9" w14:textId="6B91FC73" w:rsidR="00AD68B1" w:rsidRPr="00AD68B1" w:rsidRDefault="00AD68B1" w:rsidP="00AD68B1">
      <w:pPr>
        <w:jc w:val="both"/>
        <w:rPr>
          <w:rFonts w:ascii="Times New Roman" w:hAnsi="Times New Roman" w:cs="Times New Roman"/>
          <w:b/>
          <w:bCs/>
          <w:sz w:val="24"/>
          <w:szCs w:val="24"/>
        </w:rPr>
      </w:pPr>
      <w:r w:rsidRPr="00AD68B1">
        <w:rPr>
          <w:rFonts w:ascii="Times New Roman" w:hAnsi="Times New Roman" w:cs="Times New Roman"/>
          <w:b/>
          <w:bCs/>
          <w:sz w:val="24"/>
          <w:szCs w:val="24"/>
        </w:rPr>
        <w:t>PODRUČJA PROVJERE</w:t>
      </w:r>
    </w:p>
    <w:p w14:paraId="6AD256E7" w14:textId="5A8EC6EE"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Pravni i drugi izvori:</w:t>
      </w:r>
    </w:p>
    <w:p w14:paraId="225CC1E6"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Opći dio:</w:t>
      </w:r>
    </w:p>
    <w:p w14:paraId="7DE22352" w14:textId="77777777" w:rsidR="00BE23B4" w:rsidRDefault="00AD68B1" w:rsidP="00BE23B4">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Ustav Republike Hrvatske („Narodne novine” broj 56/90, 135/97, 8/98,  113/00, 124/00, 28/01, 41/01, 55/01, 76/10, 85/10, 05/14)</w:t>
      </w:r>
    </w:p>
    <w:p w14:paraId="5B738320" w14:textId="29500525" w:rsidR="00AD68B1" w:rsidRPr="00BE23B4" w:rsidRDefault="00AD68B1" w:rsidP="00BE23B4">
      <w:pPr>
        <w:numPr>
          <w:ilvl w:val="0"/>
          <w:numId w:val="8"/>
        </w:numPr>
        <w:jc w:val="both"/>
        <w:rPr>
          <w:rFonts w:ascii="Times New Roman" w:hAnsi="Times New Roman" w:cs="Times New Roman"/>
          <w:sz w:val="24"/>
          <w:szCs w:val="24"/>
        </w:rPr>
      </w:pPr>
      <w:r w:rsidRPr="00BE23B4">
        <w:rPr>
          <w:rFonts w:ascii="Times New Roman" w:hAnsi="Times New Roman" w:cs="Times New Roman"/>
          <w:sz w:val="24"/>
          <w:szCs w:val="24"/>
        </w:rPr>
        <w:t>Zakon o lokalnoj i područnoj (regionalnoj) samoupravi („Narodne novine” broj 33/01, 60/01, 129/05, 109/07, 125/08, 36/09, 36/09, 150/11, 144/12, 19/13, 137/15, 123/17, 98/19, 144/20)</w:t>
      </w:r>
    </w:p>
    <w:p w14:paraId="79D73EF9" w14:textId="2C97A520" w:rsidR="00780A09" w:rsidRPr="00780A09" w:rsidRDefault="00F01A82" w:rsidP="00780A09">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 xml:space="preserve">Statut Općine Goričan („Službeni glasnik Međimurske županije“ broj </w:t>
      </w:r>
      <w:r>
        <w:rPr>
          <w:rFonts w:ascii="Times New Roman" w:hAnsi="Times New Roman" w:cs="Times New Roman"/>
          <w:sz w:val="24"/>
          <w:szCs w:val="24"/>
        </w:rPr>
        <w:t xml:space="preserve"> </w:t>
      </w:r>
      <w:r w:rsidRPr="005D793E">
        <w:rPr>
          <w:rFonts w:ascii="Times New Roman" w:hAnsi="Times New Roman" w:cs="Times New Roman"/>
          <w:sz w:val="24"/>
          <w:szCs w:val="24"/>
        </w:rPr>
        <w:t>5/2013, 9/18 i 8/21</w:t>
      </w:r>
      <w:r>
        <w:rPr>
          <w:rFonts w:ascii="Times New Roman" w:hAnsi="Times New Roman" w:cs="Times New Roman"/>
          <w:sz w:val="24"/>
          <w:szCs w:val="24"/>
        </w:rPr>
        <w:t>)</w:t>
      </w:r>
    </w:p>
    <w:p w14:paraId="246A4DD8" w14:textId="77777777" w:rsidR="00DD5AAC" w:rsidRDefault="001266C3" w:rsidP="005507B3">
      <w:pPr>
        <w:jc w:val="both"/>
      </w:pPr>
      <w:r w:rsidRPr="00973A35">
        <w:rPr>
          <w:rFonts w:ascii="Times New Roman" w:hAnsi="Times New Roman" w:cs="Times New Roman"/>
          <w:sz w:val="24"/>
          <w:szCs w:val="24"/>
        </w:rPr>
        <w:t xml:space="preserve">Obavijest o vremenu održavanja testiranja biti će objavljena najmanje 5 dana prije testiranja na web stranici </w:t>
      </w:r>
      <w:r w:rsidR="005507B3">
        <w:rPr>
          <w:rFonts w:ascii="Times New Roman" w:hAnsi="Times New Roman" w:cs="Times New Roman"/>
          <w:sz w:val="24"/>
          <w:szCs w:val="24"/>
        </w:rPr>
        <w:t>O</w:t>
      </w:r>
      <w:r w:rsidRPr="00973A35">
        <w:rPr>
          <w:rFonts w:ascii="Times New Roman" w:hAnsi="Times New Roman" w:cs="Times New Roman"/>
          <w:sz w:val="24"/>
          <w:szCs w:val="24"/>
        </w:rPr>
        <w:t xml:space="preserve">pćine Goričan – </w:t>
      </w:r>
      <w:hyperlink r:id="rId9" w:history="1">
        <w:r w:rsidRPr="00973A35">
          <w:rPr>
            <w:rStyle w:val="Hiperveza"/>
            <w:rFonts w:ascii="Times New Roman" w:hAnsi="Times New Roman" w:cs="Times New Roman"/>
            <w:sz w:val="24"/>
            <w:szCs w:val="24"/>
          </w:rPr>
          <w:t>www.gorican.hr</w:t>
        </w:r>
      </w:hyperlink>
    </w:p>
    <w:p w14:paraId="746F06C5" w14:textId="77777777" w:rsidR="003E17EB" w:rsidRDefault="003E17EB" w:rsidP="005507B3">
      <w:pPr>
        <w:jc w:val="both"/>
        <w:rPr>
          <w:rFonts w:ascii="Times New Roman" w:hAnsi="Times New Roman" w:cs="Times New Roman"/>
          <w:sz w:val="24"/>
          <w:szCs w:val="24"/>
        </w:rPr>
      </w:pPr>
    </w:p>
    <w:p w14:paraId="70892FEE" w14:textId="0EFE7752" w:rsidR="00561766" w:rsidRPr="00DD5AAC" w:rsidRDefault="00526F08" w:rsidP="00222BA9">
      <w:pPr>
        <w:jc w:val="right"/>
        <w:rPr>
          <w:rFonts w:ascii="Times New Roman" w:hAnsi="Times New Roman" w:cs="Times New Roman"/>
          <w:b/>
          <w:bCs/>
          <w:sz w:val="24"/>
          <w:szCs w:val="24"/>
        </w:rPr>
      </w:pPr>
      <w:r w:rsidRPr="00DD5AAC">
        <w:rPr>
          <w:rFonts w:ascii="Times New Roman" w:hAnsi="Times New Roman" w:cs="Times New Roman"/>
          <w:b/>
          <w:bCs/>
          <w:sz w:val="24"/>
          <w:szCs w:val="24"/>
        </w:rPr>
        <w:t xml:space="preserve">    Povjerenstvo za provedbu</w:t>
      </w:r>
      <w:r w:rsidR="00DD5AAC" w:rsidRPr="00DD5AAC">
        <w:rPr>
          <w:rFonts w:ascii="Times New Roman" w:hAnsi="Times New Roman" w:cs="Times New Roman"/>
          <w:b/>
          <w:bCs/>
          <w:sz w:val="24"/>
          <w:szCs w:val="24"/>
        </w:rPr>
        <w:t xml:space="preserve"> </w:t>
      </w:r>
      <w:r w:rsidR="003E17EB">
        <w:rPr>
          <w:rFonts w:ascii="Times New Roman" w:hAnsi="Times New Roman" w:cs="Times New Roman"/>
          <w:b/>
          <w:bCs/>
          <w:sz w:val="24"/>
          <w:szCs w:val="24"/>
        </w:rPr>
        <w:t>javnog natječaja</w:t>
      </w:r>
      <w:r w:rsidR="004823D7" w:rsidRPr="00DD5AAC">
        <w:rPr>
          <w:rFonts w:ascii="Times New Roman" w:hAnsi="Times New Roman" w:cs="Times New Roman"/>
          <w:b/>
          <w:bCs/>
          <w:sz w:val="24"/>
          <w:szCs w:val="24"/>
        </w:rPr>
        <w:br/>
      </w:r>
    </w:p>
    <w:sectPr w:rsidR="00561766" w:rsidRPr="00DD5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FE2"/>
    <w:multiLevelType w:val="hybridMultilevel"/>
    <w:tmpl w:val="FCC8166A"/>
    <w:lvl w:ilvl="0" w:tplc="2940DA2E">
      <w:start w:val="1"/>
      <w:numFmt w:val="decimal"/>
      <w:lvlText w:val="%1)"/>
      <w:lvlJc w:val="left"/>
      <w:pPr>
        <w:ind w:left="0" w:firstLine="0"/>
      </w:pPr>
      <w:rPr>
        <w:color w:val="auto"/>
      </w:rPr>
    </w:lvl>
    <w:lvl w:ilvl="1" w:tplc="04090019">
      <w:start w:val="1"/>
      <w:numFmt w:val="lowerLetter"/>
      <w:lvlText w:val="%2."/>
      <w:lvlJc w:val="left"/>
      <w:pPr>
        <w:tabs>
          <w:tab w:val="num" w:pos="1028"/>
        </w:tabs>
        <w:ind w:left="1028" w:hanging="360"/>
      </w:pPr>
    </w:lvl>
    <w:lvl w:ilvl="2" w:tplc="0409001B">
      <w:start w:val="1"/>
      <w:numFmt w:val="lowerRoman"/>
      <w:lvlText w:val="%3."/>
      <w:lvlJc w:val="right"/>
      <w:pPr>
        <w:tabs>
          <w:tab w:val="num" w:pos="1748"/>
        </w:tabs>
        <w:ind w:left="1748" w:hanging="180"/>
      </w:pPr>
    </w:lvl>
    <w:lvl w:ilvl="3" w:tplc="0409000F">
      <w:start w:val="1"/>
      <w:numFmt w:val="decimal"/>
      <w:lvlText w:val="%4."/>
      <w:lvlJc w:val="left"/>
      <w:pPr>
        <w:tabs>
          <w:tab w:val="num" w:pos="2468"/>
        </w:tabs>
        <w:ind w:left="2468" w:hanging="360"/>
      </w:pPr>
    </w:lvl>
    <w:lvl w:ilvl="4" w:tplc="04090019">
      <w:start w:val="1"/>
      <w:numFmt w:val="lowerLetter"/>
      <w:lvlText w:val="%5."/>
      <w:lvlJc w:val="left"/>
      <w:pPr>
        <w:tabs>
          <w:tab w:val="num" w:pos="3188"/>
        </w:tabs>
        <w:ind w:left="3188" w:hanging="360"/>
      </w:pPr>
    </w:lvl>
    <w:lvl w:ilvl="5" w:tplc="0409001B">
      <w:start w:val="1"/>
      <w:numFmt w:val="lowerRoman"/>
      <w:lvlText w:val="%6."/>
      <w:lvlJc w:val="right"/>
      <w:pPr>
        <w:tabs>
          <w:tab w:val="num" w:pos="3908"/>
        </w:tabs>
        <w:ind w:left="3908" w:hanging="180"/>
      </w:pPr>
    </w:lvl>
    <w:lvl w:ilvl="6" w:tplc="0409000F">
      <w:start w:val="1"/>
      <w:numFmt w:val="decimal"/>
      <w:lvlText w:val="%7."/>
      <w:lvlJc w:val="left"/>
      <w:pPr>
        <w:tabs>
          <w:tab w:val="num" w:pos="4628"/>
        </w:tabs>
        <w:ind w:left="4628" w:hanging="360"/>
      </w:pPr>
    </w:lvl>
    <w:lvl w:ilvl="7" w:tplc="04090019">
      <w:start w:val="1"/>
      <w:numFmt w:val="lowerLetter"/>
      <w:lvlText w:val="%8."/>
      <w:lvlJc w:val="left"/>
      <w:pPr>
        <w:tabs>
          <w:tab w:val="num" w:pos="5348"/>
        </w:tabs>
        <w:ind w:left="5348" w:hanging="360"/>
      </w:pPr>
    </w:lvl>
    <w:lvl w:ilvl="8" w:tplc="0409001B">
      <w:start w:val="1"/>
      <w:numFmt w:val="lowerRoman"/>
      <w:lvlText w:val="%9."/>
      <w:lvlJc w:val="right"/>
      <w:pPr>
        <w:tabs>
          <w:tab w:val="num" w:pos="6068"/>
        </w:tabs>
        <w:ind w:left="6068" w:hanging="180"/>
      </w:pPr>
    </w:lvl>
  </w:abstractNum>
  <w:abstractNum w:abstractNumId="1" w15:restartNumberingAfterBreak="0">
    <w:nsid w:val="0DC85FE6"/>
    <w:multiLevelType w:val="hybridMultilevel"/>
    <w:tmpl w:val="A066EF68"/>
    <w:lvl w:ilvl="0" w:tplc="2E1423AA">
      <w:start w:val="1"/>
      <w:numFmt w:val="decimal"/>
      <w:lvlText w:val="%1."/>
      <w:lvlJc w:val="left"/>
      <w:pPr>
        <w:tabs>
          <w:tab w:val="num" w:pos="720"/>
        </w:tabs>
        <w:ind w:left="720" w:hanging="360"/>
      </w:pPr>
      <w:rPr>
        <w:sz w:val="24"/>
      </w:r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15DA765F"/>
    <w:multiLevelType w:val="hybridMultilevel"/>
    <w:tmpl w:val="AE1CE3FC"/>
    <w:lvl w:ilvl="0" w:tplc="ED4641C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A7A7D66"/>
    <w:multiLevelType w:val="hybridMultilevel"/>
    <w:tmpl w:val="3054733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9A5F43"/>
    <w:multiLevelType w:val="hybridMultilevel"/>
    <w:tmpl w:val="5DD078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7843C53"/>
    <w:multiLevelType w:val="hybridMultilevel"/>
    <w:tmpl w:val="97E84400"/>
    <w:lvl w:ilvl="0" w:tplc="FB360BB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DCF72F3"/>
    <w:multiLevelType w:val="hybridMultilevel"/>
    <w:tmpl w:val="7F44D730"/>
    <w:lvl w:ilvl="0" w:tplc="CAA0E31C">
      <w:start w:val="2"/>
      <w:numFmt w:val="bullet"/>
      <w:lvlText w:val="-"/>
      <w:lvlJc w:val="left"/>
      <w:pPr>
        <w:tabs>
          <w:tab w:val="num" w:pos="720"/>
        </w:tabs>
        <w:ind w:left="720" w:hanging="360"/>
      </w:pPr>
      <w:rPr>
        <w:rFonts w:ascii="Times New Roman" w:eastAsia="Times New Roman" w:hAnsi="Times New Roman" w:cs="Times New Roman" w:hint="default"/>
      </w:rPr>
    </w:lvl>
    <w:lvl w:ilvl="1" w:tplc="EF44CE1E">
      <w:start w:val="3"/>
      <w:numFmt w:val="bullet"/>
      <w:lvlText w:val=""/>
      <w:lvlJc w:val="left"/>
      <w:pPr>
        <w:tabs>
          <w:tab w:val="num" w:pos="1440"/>
        </w:tabs>
        <w:ind w:left="1440" w:hanging="360"/>
      </w:pPr>
      <w:rPr>
        <w:rFonts w:ascii="Symbol" w:eastAsia="Times New Roman" w:hAnsi="Symbol"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23F9A"/>
    <w:multiLevelType w:val="hybridMultilevel"/>
    <w:tmpl w:val="7666BB78"/>
    <w:lvl w:ilvl="0" w:tplc="CC0A2BD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6231961"/>
    <w:multiLevelType w:val="hybridMultilevel"/>
    <w:tmpl w:val="8260042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B377B5"/>
    <w:multiLevelType w:val="hybridMultilevel"/>
    <w:tmpl w:val="3E48B27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F7905"/>
    <w:multiLevelType w:val="hybridMultilevel"/>
    <w:tmpl w:val="54AA5258"/>
    <w:lvl w:ilvl="0" w:tplc="5D5612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7921301">
    <w:abstractNumId w:val="10"/>
  </w:num>
  <w:num w:numId="2" w16cid:durableId="1941571021">
    <w:abstractNumId w:val="5"/>
  </w:num>
  <w:num w:numId="3" w16cid:durableId="1233739836">
    <w:abstractNumId w:val="2"/>
  </w:num>
  <w:num w:numId="4" w16cid:durableId="157353574">
    <w:abstractNumId w:val="7"/>
  </w:num>
  <w:num w:numId="5" w16cid:durableId="2030837389">
    <w:abstractNumId w:val="6"/>
  </w:num>
  <w:num w:numId="6" w16cid:durableId="141809307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620970">
    <w:abstractNumId w:val="3"/>
  </w:num>
  <w:num w:numId="8" w16cid:durableId="1857380191">
    <w:abstractNumId w:val="9"/>
  </w:num>
  <w:num w:numId="9" w16cid:durableId="1372539780">
    <w:abstractNumId w:val="8"/>
  </w:num>
  <w:num w:numId="10" w16cid:durableId="1834175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212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66"/>
    <w:rsid w:val="00045A5E"/>
    <w:rsid w:val="000759E7"/>
    <w:rsid w:val="000F56F9"/>
    <w:rsid w:val="001266C3"/>
    <w:rsid w:val="00133FB1"/>
    <w:rsid w:val="00222BA9"/>
    <w:rsid w:val="00250BAE"/>
    <w:rsid w:val="0028775C"/>
    <w:rsid w:val="002C1EEC"/>
    <w:rsid w:val="002C4DA5"/>
    <w:rsid w:val="00337114"/>
    <w:rsid w:val="00345224"/>
    <w:rsid w:val="0038647C"/>
    <w:rsid w:val="0039406B"/>
    <w:rsid w:val="003B2FB0"/>
    <w:rsid w:val="003D226E"/>
    <w:rsid w:val="003E17EB"/>
    <w:rsid w:val="004823D7"/>
    <w:rsid w:val="004B6197"/>
    <w:rsid w:val="004F3169"/>
    <w:rsid w:val="00526F06"/>
    <w:rsid w:val="00526F08"/>
    <w:rsid w:val="005507B3"/>
    <w:rsid w:val="00561766"/>
    <w:rsid w:val="00567AAA"/>
    <w:rsid w:val="005832E8"/>
    <w:rsid w:val="005C7A32"/>
    <w:rsid w:val="006011D3"/>
    <w:rsid w:val="00636224"/>
    <w:rsid w:val="00677BDF"/>
    <w:rsid w:val="00706CF2"/>
    <w:rsid w:val="00710000"/>
    <w:rsid w:val="00710B41"/>
    <w:rsid w:val="00725824"/>
    <w:rsid w:val="00780A09"/>
    <w:rsid w:val="007B4046"/>
    <w:rsid w:val="009422B9"/>
    <w:rsid w:val="00947DD6"/>
    <w:rsid w:val="00972823"/>
    <w:rsid w:val="00973A35"/>
    <w:rsid w:val="00A529CC"/>
    <w:rsid w:val="00AD68B1"/>
    <w:rsid w:val="00AF0944"/>
    <w:rsid w:val="00AF6561"/>
    <w:rsid w:val="00B12796"/>
    <w:rsid w:val="00B268AE"/>
    <w:rsid w:val="00BC2E8C"/>
    <w:rsid w:val="00BE23B4"/>
    <w:rsid w:val="00BE5EE3"/>
    <w:rsid w:val="00BE5F75"/>
    <w:rsid w:val="00BF07C5"/>
    <w:rsid w:val="00C3589E"/>
    <w:rsid w:val="00CE6394"/>
    <w:rsid w:val="00D07A49"/>
    <w:rsid w:val="00D675FD"/>
    <w:rsid w:val="00DB207C"/>
    <w:rsid w:val="00DD5AAC"/>
    <w:rsid w:val="00E03A05"/>
    <w:rsid w:val="00E04E30"/>
    <w:rsid w:val="00E41B29"/>
    <w:rsid w:val="00ED2364"/>
    <w:rsid w:val="00F01A82"/>
    <w:rsid w:val="00F253AE"/>
    <w:rsid w:val="00F44A10"/>
    <w:rsid w:val="00F51455"/>
    <w:rsid w:val="00F73E68"/>
    <w:rsid w:val="00F94E74"/>
    <w:rsid w:val="00FA7F77"/>
    <w:rsid w:val="00FC75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455A"/>
  <w15:chartTrackingRefBased/>
  <w15:docId w15:val="{082705A6-9814-4848-8B93-1AC8E4E2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61766"/>
    <w:pPr>
      <w:ind w:left="720"/>
      <w:contextualSpacing/>
    </w:pPr>
  </w:style>
  <w:style w:type="character" w:styleId="Hiperveza">
    <w:name w:val="Hyperlink"/>
    <w:basedOn w:val="Zadanifontodlomka"/>
    <w:uiPriority w:val="99"/>
    <w:unhideWhenUsed/>
    <w:rsid w:val="001266C3"/>
    <w:rPr>
      <w:color w:val="0563C1" w:themeColor="hyperlink"/>
      <w:u w:val="single"/>
    </w:rPr>
  </w:style>
  <w:style w:type="character" w:styleId="Nerijeenospominjanje">
    <w:name w:val="Unresolved Mention"/>
    <w:basedOn w:val="Zadanifontodlomka"/>
    <w:uiPriority w:val="99"/>
    <w:semiHidden/>
    <w:unhideWhenUsed/>
    <w:rsid w:val="001266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45796">
      <w:bodyDiv w:val="1"/>
      <w:marLeft w:val="0"/>
      <w:marRight w:val="0"/>
      <w:marTop w:val="0"/>
      <w:marBottom w:val="0"/>
      <w:divBdr>
        <w:top w:val="none" w:sz="0" w:space="0" w:color="auto"/>
        <w:left w:val="none" w:sz="0" w:space="0" w:color="auto"/>
        <w:bottom w:val="none" w:sz="0" w:space="0" w:color="auto"/>
        <w:right w:val="none" w:sz="0" w:space="0" w:color="auto"/>
      </w:divBdr>
    </w:div>
    <w:div w:id="997729198">
      <w:bodyDiv w:val="1"/>
      <w:marLeft w:val="0"/>
      <w:marRight w:val="0"/>
      <w:marTop w:val="0"/>
      <w:marBottom w:val="0"/>
      <w:divBdr>
        <w:top w:val="none" w:sz="0" w:space="0" w:color="auto"/>
        <w:left w:val="none" w:sz="0" w:space="0" w:color="auto"/>
        <w:bottom w:val="none" w:sz="0" w:space="0" w:color="auto"/>
        <w:right w:val="none" w:sz="0" w:space="0" w:color="auto"/>
      </w:divBdr>
    </w:div>
    <w:div w:id="1027566619">
      <w:bodyDiv w:val="1"/>
      <w:marLeft w:val="0"/>
      <w:marRight w:val="0"/>
      <w:marTop w:val="0"/>
      <w:marBottom w:val="0"/>
      <w:divBdr>
        <w:top w:val="none" w:sz="0" w:space="0" w:color="auto"/>
        <w:left w:val="none" w:sz="0" w:space="0" w:color="auto"/>
        <w:bottom w:val="none" w:sz="0" w:space="0" w:color="auto"/>
        <w:right w:val="none" w:sz="0" w:space="0" w:color="auto"/>
      </w:divBdr>
    </w:div>
    <w:div w:id="14185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rican.hr" TargetMode="External"/><Relationship Id="rId3" Type="http://schemas.openxmlformats.org/officeDocument/2006/relationships/settings" Target="settings.xml"/><Relationship Id="rId7" Type="http://schemas.openxmlformats.org/officeDocument/2006/relationships/hyperlink" Target="https://www.gorica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ric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2</cp:revision>
  <cp:lastPrinted>2025-08-04T04:45:00Z</cp:lastPrinted>
  <dcterms:created xsi:type="dcterms:W3CDTF">2026-02-13T09:50:00Z</dcterms:created>
  <dcterms:modified xsi:type="dcterms:W3CDTF">2026-02-13T09:50:00Z</dcterms:modified>
</cp:coreProperties>
</file>