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E82E5" w14:textId="77777777" w:rsidR="004214A5" w:rsidRDefault="004214A5" w:rsidP="00F63F19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 xml:space="preserve">OPĆINA GORIČAN                                                                     </w:t>
      </w:r>
      <w:r>
        <w:rPr>
          <w:rFonts w:ascii="Times New Roman" w:eastAsia="Calibri" w:hAnsi="Times New Roman"/>
        </w:rPr>
        <w:t>Broj RKP-a:33152</w:t>
      </w:r>
    </w:p>
    <w:p w14:paraId="79105046" w14:textId="77777777" w:rsidR="004214A5" w:rsidRDefault="004214A5" w:rsidP="00F63F19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 xml:space="preserve">Trg sv. Leonarda 22                                                                      </w:t>
      </w:r>
      <w:r>
        <w:rPr>
          <w:rFonts w:ascii="Times New Roman" w:eastAsia="Calibri" w:hAnsi="Times New Roman"/>
        </w:rPr>
        <w:t>Matični broj: 02653451</w:t>
      </w:r>
    </w:p>
    <w:p w14:paraId="01E47968" w14:textId="77777777" w:rsidR="004214A5" w:rsidRDefault="004214A5" w:rsidP="00F63F19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 xml:space="preserve">Goričan  </w:t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  <w:t xml:space="preserve">          </w:t>
      </w:r>
      <w:r>
        <w:rPr>
          <w:rFonts w:ascii="Times New Roman" w:eastAsia="Calibri" w:hAnsi="Times New Roman"/>
        </w:rPr>
        <w:t>OIB: 14842985448</w:t>
      </w:r>
    </w:p>
    <w:p w14:paraId="16758C77" w14:textId="7DD6CBD4" w:rsidR="004214A5" w:rsidRDefault="004214A5" w:rsidP="00F63F19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Razina: 2</w:t>
      </w:r>
      <w:r w:rsidR="00985397">
        <w:rPr>
          <w:rFonts w:ascii="Times New Roman" w:eastAsia="Calibri" w:hAnsi="Times New Roman"/>
          <w:b/>
          <w:bCs/>
        </w:rPr>
        <w:t>3</w:t>
      </w:r>
      <w:r>
        <w:rPr>
          <w:rFonts w:ascii="Times New Roman" w:eastAsia="Calibri" w:hAnsi="Times New Roman"/>
          <w:b/>
          <w:bCs/>
        </w:rPr>
        <w:t xml:space="preserve">                                                                                     </w:t>
      </w:r>
      <w:r>
        <w:rPr>
          <w:rFonts w:ascii="Times New Roman" w:eastAsia="Calibri" w:hAnsi="Times New Roman"/>
        </w:rPr>
        <w:t>Šifra prema NKD-u: 8411</w:t>
      </w:r>
    </w:p>
    <w:p w14:paraId="369A79E9" w14:textId="77777777" w:rsidR="004214A5" w:rsidRDefault="004214A5" w:rsidP="00F63F19">
      <w:pPr>
        <w:jc w:val="center"/>
        <w:rPr>
          <w:rFonts w:ascii="Times New Roman" w:eastAsia="Calibri" w:hAnsi="Times New Roman"/>
          <w:b/>
          <w:bCs/>
        </w:rPr>
      </w:pPr>
      <w:r>
        <w:rPr>
          <w:rFonts w:ascii="Times New Roman" w:eastAsia="Calibri" w:hAnsi="Times New Roman"/>
          <w:b/>
          <w:bCs/>
        </w:rPr>
        <w:t>BILJEŠKE VEZANE UZ FINANCIJSKE IZVJEŠTAJE OPĆINE GORIČAN</w:t>
      </w:r>
    </w:p>
    <w:p w14:paraId="6B5766B1" w14:textId="020DC2E6" w:rsidR="004214A5" w:rsidRDefault="004214A5" w:rsidP="00F63F19">
      <w:pPr>
        <w:jc w:val="center"/>
        <w:rPr>
          <w:rFonts w:ascii="Times New Roman" w:eastAsia="Calibri" w:hAnsi="Times New Roman"/>
          <w:b/>
          <w:bCs/>
        </w:rPr>
      </w:pPr>
      <w:r>
        <w:rPr>
          <w:rFonts w:ascii="Times New Roman" w:eastAsia="Calibri" w:hAnsi="Times New Roman"/>
          <w:b/>
          <w:bCs/>
        </w:rPr>
        <w:t>ZA PERIOD 01.01. DO 30.06.2022. GODINE</w:t>
      </w:r>
    </w:p>
    <w:p w14:paraId="75EC3EB7" w14:textId="34568950" w:rsidR="004214A5" w:rsidRDefault="004214A5" w:rsidP="00F63F19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Člankom 12. Pravilnika o financijskom izvještavanju u proračunskom računovodstvu propisano je da su bilješke uz financijske izvještaje sastavni dio financijskih izvještaja proračuna i proračunskih korisnika.</w:t>
      </w:r>
    </w:p>
    <w:p w14:paraId="76DEA14B" w14:textId="65E9736E" w:rsidR="00985397" w:rsidRDefault="00985397" w:rsidP="00F63F19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Općina Goričan ima proračunskog korisnika Knjižnicu i čitaonicu Goričan.</w:t>
      </w:r>
    </w:p>
    <w:p w14:paraId="032EE979" w14:textId="77777777" w:rsidR="004214A5" w:rsidRDefault="004214A5" w:rsidP="00F63F19">
      <w:pPr>
        <w:jc w:val="both"/>
        <w:rPr>
          <w:rFonts w:ascii="Times New Roman" w:eastAsia="Calibri" w:hAnsi="Times New Roman"/>
          <w:b/>
          <w:bCs/>
        </w:rPr>
      </w:pPr>
      <w:r>
        <w:rPr>
          <w:rFonts w:ascii="Times New Roman" w:eastAsia="Calibri" w:hAnsi="Times New Roman"/>
          <w:b/>
          <w:bCs/>
        </w:rPr>
        <w:t>POPIS SUDSKIH SPOROVA U TIJEKU</w:t>
      </w:r>
    </w:p>
    <w:p w14:paraId="39BF7C3B" w14:textId="2DA2C53B" w:rsidR="004214A5" w:rsidRDefault="004214A5" w:rsidP="00F63F19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U razdoblju od 01.01. do 30.06. 2022. g. Općina Goričan</w:t>
      </w:r>
      <w:r w:rsidR="00985397">
        <w:rPr>
          <w:rFonts w:ascii="Times New Roman" w:eastAsia="Calibri" w:hAnsi="Times New Roman"/>
        </w:rPr>
        <w:t xml:space="preserve"> i Knjižnica i čitaonica Goričan</w:t>
      </w:r>
      <w:r>
        <w:rPr>
          <w:rFonts w:ascii="Times New Roman" w:eastAsia="Calibri" w:hAnsi="Times New Roman"/>
        </w:rPr>
        <w:t xml:space="preserve"> ni</w:t>
      </w:r>
      <w:r w:rsidR="00985397">
        <w:rPr>
          <w:rFonts w:ascii="Times New Roman" w:eastAsia="Calibri" w:hAnsi="Times New Roman"/>
        </w:rPr>
        <w:t>su</w:t>
      </w:r>
      <w:r>
        <w:rPr>
          <w:rFonts w:ascii="Times New Roman" w:eastAsia="Calibri" w:hAnsi="Times New Roman"/>
        </w:rPr>
        <w:t xml:space="preserve"> vodil</w:t>
      </w:r>
      <w:r w:rsidR="00985397">
        <w:rPr>
          <w:rFonts w:ascii="Times New Roman" w:eastAsia="Calibri" w:hAnsi="Times New Roman"/>
        </w:rPr>
        <w:t>e</w:t>
      </w:r>
      <w:r>
        <w:rPr>
          <w:rFonts w:ascii="Times New Roman" w:eastAsia="Calibri" w:hAnsi="Times New Roman"/>
        </w:rPr>
        <w:t xml:space="preserve"> nikakve sudske sporove.</w:t>
      </w:r>
    </w:p>
    <w:p w14:paraId="147AEEDF" w14:textId="77777777" w:rsidR="008C3B09" w:rsidRDefault="008C3B09" w:rsidP="00F63F19">
      <w:pPr>
        <w:jc w:val="both"/>
        <w:rPr>
          <w:rFonts w:ascii="Times New Roman" w:eastAsia="Calibri" w:hAnsi="Times New Roman"/>
          <w:b/>
          <w:bCs/>
          <w:color w:val="000000"/>
        </w:rPr>
      </w:pPr>
      <w:r>
        <w:rPr>
          <w:rFonts w:ascii="Times New Roman" w:eastAsia="Calibri" w:hAnsi="Times New Roman"/>
          <w:b/>
          <w:bCs/>
          <w:color w:val="000000"/>
        </w:rPr>
        <w:t>FINANCIJSKA IMOVINA U BANCI I BLAGAJNI</w:t>
      </w:r>
    </w:p>
    <w:p w14:paraId="4B2A93D0" w14:textId="587538C1" w:rsidR="008C3B09" w:rsidRDefault="008C3B09" w:rsidP="00F63F19">
      <w:pPr>
        <w:jc w:val="both"/>
        <w:rPr>
          <w:rFonts w:ascii="Times New Roman" w:eastAsia="Calibri" w:hAnsi="Times New Roman"/>
          <w:color w:val="000000"/>
        </w:rPr>
      </w:pPr>
      <w:r>
        <w:rPr>
          <w:rFonts w:ascii="Times New Roman" w:eastAsia="Calibri" w:hAnsi="Times New Roman"/>
          <w:color w:val="000000"/>
        </w:rPr>
        <w:t xml:space="preserve">S datumom 30.06.2022.g. stanje novčanih sredstava Općine Goričan na poslovnim računima iznosilo je </w:t>
      </w:r>
      <w:r w:rsidR="0020326E">
        <w:rPr>
          <w:rFonts w:ascii="Times New Roman" w:eastAsia="Calibri" w:hAnsi="Times New Roman"/>
          <w:color w:val="000000"/>
        </w:rPr>
        <w:t>2.1</w:t>
      </w:r>
      <w:r w:rsidR="00525175">
        <w:rPr>
          <w:rFonts w:ascii="Times New Roman" w:eastAsia="Calibri" w:hAnsi="Times New Roman"/>
          <w:color w:val="000000"/>
        </w:rPr>
        <w:t>73.845,20</w:t>
      </w:r>
      <w:r>
        <w:rPr>
          <w:rFonts w:ascii="Times New Roman" w:eastAsia="Calibri" w:hAnsi="Times New Roman"/>
          <w:color w:val="000000"/>
        </w:rPr>
        <w:t xml:space="preserve"> kuna a stanje blagajne </w:t>
      </w:r>
      <w:r w:rsidR="0020326E">
        <w:rPr>
          <w:rFonts w:ascii="Times New Roman" w:eastAsia="Calibri" w:hAnsi="Times New Roman"/>
          <w:color w:val="000000"/>
        </w:rPr>
        <w:t>3.7</w:t>
      </w:r>
      <w:r w:rsidR="00525175">
        <w:rPr>
          <w:rFonts w:ascii="Times New Roman" w:eastAsia="Calibri" w:hAnsi="Times New Roman"/>
          <w:color w:val="000000"/>
        </w:rPr>
        <w:t>08,03</w:t>
      </w:r>
      <w:r>
        <w:rPr>
          <w:rFonts w:ascii="Times New Roman" w:eastAsia="Calibri" w:hAnsi="Times New Roman"/>
          <w:color w:val="000000"/>
        </w:rPr>
        <w:t xml:space="preserve"> kuna. Prema odluci o blagajničkom maksimumu najviši dozvoljeni iznos u blagajni je 5.000,00 kuna.</w:t>
      </w:r>
    </w:p>
    <w:p w14:paraId="240F3987" w14:textId="295D008C" w:rsidR="00985397" w:rsidRDefault="00985397" w:rsidP="00F63F19">
      <w:pPr>
        <w:jc w:val="both"/>
        <w:rPr>
          <w:rFonts w:ascii="Times New Roman" w:eastAsia="Calibri" w:hAnsi="Times New Roman"/>
          <w:color w:val="000000"/>
        </w:rPr>
      </w:pPr>
      <w:r>
        <w:rPr>
          <w:rFonts w:ascii="Times New Roman" w:eastAsia="Calibri" w:hAnsi="Times New Roman"/>
          <w:color w:val="000000"/>
        </w:rPr>
        <w:t>Stanje novčanih sredstava Knjižnice i čitaonice Goričan 6.409,77 kn od čega stanje na poslovnom računu 6.143,77 kn a stanje blagajne 266,00 kn.</w:t>
      </w:r>
    </w:p>
    <w:p w14:paraId="2752B346" w14:textId="77777777" w:rsidR="008C3B09" w:rsidRDefault="008C3B09" w:rsidP="00F63F19">
      <w:pPr>
        <w:jc w:val="both"/>
        <w:rPr>
          <w:rFonts w:ascii="Times New Roman" w:eastAsia="Calibri" w:hAnsi="Times New Roman"/>
          <w:b/>
          <w:bCs/>
        </w:rPr>
      </w:pPr>
      <w:r>
        <w:rPr>
          <w:rFonts w:ascii="Times New Roman" w:eastAsia="Calibri" w:hAnsi="Times New Roman"/>
          <w:b/>
          <w:bCs/>
        </w:rPr>
        <w:t>IZVJEŠTAJ O KORIŠTENJU PRORAČUNSKE ZALIHE (PRIČUVE)</w:t>
      </w:r>
      <w:r>
        <w:rPr>
          <w:rFonts w:ascii="Times New Roman" w:eastAsia="Calibri" w:hAnsi="Times New Roman"/>
          <w:b/>
          <w:bCs/>
        </w:rPr>
        <w:tab/>
      </w:r>
    </w:p>
    <w:p w14:paraId="2AB43B81" w14:textId="44450577" w:rsidR="008C3B09" w:rsidRDefault="008C3B09" w:rsidP="00F63F19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Sredstva proračunske zalihe u periodu 01.01.-30.06. 2022.g. nisu korištena. </w:t>
      </w:r>
    </w:p>
    <w:p w14:paraId="5F5B8ABE" w14:textId="77777777" w:rsidR="008C3B09" w:rsidRDefault="008C3B09" w:rsidP="00F63F19">
      <w:pPr>
        <w:jc w:val="both"/>
        <w:rPr>
          <w:rFonts w:ascii="Times New Roman" w:eastAsia="Calibri" w:hAnsi="Times New Roman"/>
          <w:b/>
          <w:bCs/>
        </w:rPr>
      </w:pPr>
      <w:r>
        <w:rPr>
          <w:rFonts w:ascii="Times New Roman" w:eastAsia="Calibri" w:hAnsi="Times New Roman"/>
          <w:b/>
          <w:bCs/>
        </w:rPr>
        <w:t>IZVJEŠTAJ O VLASNIČKIM UDJELIMA/NETO IMOVINI</w:t>
      </w:r>
    </w:p>
    <w:p w14:paraId="55E694C8" w14:textId="6BC794FC" w:rsidR="008C3B09" w:rsidRDefault="008C3B09" w:rsidP="00F63F19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U</w:t>
      </w:r>
      <w:r w:rsidR="00D668E9">
        <w:rPr>
          <w:rFonts w:ascii="Times New Roman" w:eastAsia="Calibri" w:hAnsi="Times New Roman"/>
        </w:rPr>
        <w:t xml:space="preserve"> prvom polugodištu u</w:t>
      </w:r>
      <w:r>
        <w:rPr>
          <w:rFonts w:ascii="Times New Roman" w:eastAsia="Calibri" w:hAnsi="Times New Roman"/>
        </w:rPr>
        <w:t xml:space="preserve"> 2022.g. nije bilo promjena u vlasničkim udjelima/neto imovini.</w:t>
      </w:r>
    </w:p>
    <w:p w14:paraId="62AB75B1" w14:textId="748F110C" w:rsidR="00D668E9" w:rsidRPr="00895329" w:rsidRDefault="00895329" w:rsidP="00F63F19">
      <w:pPr>
        <w:jc w:val="both"/>
        <w:rPr>
          <w:rFonts w:ascii="Times New Roman" w:eastAsia="Calibri" w:hAnsi="Times New Roman"/>
          <w:b/>
          <w:bCs/>
          <w:u w:val="single"/>
        </w:rPr>
      </w:pPr>
      <w:r w:rsidRPr="00895329">
        <w:rPr>
          <w:rFonts w:ascii="Times New Roman" w:eastAsia="Calibri" w:hAnsi="Times New Roman"/>
          <w:b/>
          <w:bCs/>
          <w:u w:val="single"/>
        </w:rPr>
        <w:t>Osvrt na obrazac PR-RAS</w:t>
      </w:r>
    </w:p>
    <w:p w14:paraId="59EFB2E7" w14:textId="77777777" w:rsidR="00525175" w:rsidRDefault="005F63EC" w:rsidP="00F63F19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</w:rPr>
        <w:t>Prihodi od poreza i prireza na dohodak –</w:t>
      </w:r>
      <w:r>
        <w:rPr>
          <w:rFonts w:ascii="Times New Roman" w:eastAsia="Calibri" w:hAnsi="Times New Roman"/>
        </w:rPr>
        <w:t xml:space="preserve"> bilježi se povećanje prihoda u odnosu na isto razdoblje prošle godine.</w:t>
      </w:r>
      <w:r w:rsidR="00525175">
        <w:rPr>
          <w:rFonts w:ascii="Times New Roman" w:eastAsia="Calibri" w:hAnsi="Times New Roman"/>
        </w:rPr>
        <w:t xml:space="preserve"> U izvještaje je uključeno razrada poreza na dohodak po kategorijama sukladno izvješću FINE o vrstama poreza i prireza na dohodak.</w:t>
      </w:r>
    </w:p>
    <w:p w14:paraId="1962DE58" w14:textId="7A125B44" w:rsidR="008C3B09" w:rsidRDefault="005F63EC" w:rsidP="00F63F19">
      <w:pPr>
        <w:jc w:val="both"/>
        <w:rPr>
          <w:rFonts w:ascii="Times New Roman" w:eastAsia="Calibri" w:hAnsi="Times New Roman"/>
        </w:rPr>
      </w:pPr>
      <w:r w:rsidRPr="00FC744A">
        <w:rPr>
          <w:rFonts w:ascii="Times New Roman" w:eastAsia="Calibri" w:hAnsi="Times New Roman"/>
          <w:b/>
          <w:bCs/>
        </w:rPr>
        <w:t>Prihodi od poreza na promet nekretnina</w:t>
      </w:r>
      <w:r>
        <w:rPr>
          <w:rFonts w:ascii="Times New Roman" w:eastAsia="Calibri" w:hAnsi="Times New Roman"/>
        </w:rPr>
        <w:t xml:space="preserve"> bilježe pad od </w:t>
      </w:r>
      <w:r w:rsidR="00525175">
        <w:rPr>
          <w:rFonts w:ascii="Times New Roman" w:eastAsia="Calibri" w:hAnsi="Times New Roman"/>
        </w:rPr>
        <w:t>40</w:t>
      </w:r>
      <w:r>
        <w:rPr>
          <w:rFonts w:ascii="Times New Roman" w:eastAsia="Calibri" w:hAnsi="Times New Roman"/>
        </w:rPr>
        <w:t xml:space="preserve">%, dok su se </w:t>
      </w:r>
      <w:r w:rsidRPr="00FC744A">
        <w:rPr>
          <w:rFonts w:ascii="Times New Roman" w:eastAsia="Calibri" w:hAnsi="Times New Roman"/>
          <w:b/>
          <w:bCs/>
        </w:rPr>
        <w:t>prihodi od poreza na potrošnju</w:t>
      </w:r>
      <w:r>
        <w:rPr>
          <w:rFonts w:ascii="Times New Roman" w:eastAsia="Calibri" w:hAnsi="Times New Roman"/>
        </w:rPr>
        <w:t xml:space="preserve"> povećali za </w:t>
      </w:r>
      <w:r w:rsidR="00FC744A">
        <w:rPr>
          <w:rFonts w:ascii="Times New Roman" w:eastAsia="Calibri" w:hAnsi="Times New Roman"/>
        </w:rPr>
        <w:t xml:space="preserve">279%. U promatranom vremenskom periodu povećali su se prihodi </w:t>
      </w:r>
      <w:r w:rsidR="00FC744A">
        <w:rPr>
          <w:rFonts w:ascii="Times New Roman" w:eastAsia="Calibri" w:hAnsi="Times New Roman"/>
        </w:rPr>
        <w:lastRenderedPageBreak/>
        <w:t>skupine 63</w:t>
      </w:r>
      <w:r w:rsidR="007A791A">
        <w:rPr>
          <w:rFonts w:ascii="Times New Roman" w:eastAsia="Calibri" w:hAnsi="Times New Roman"/>
        </w:rPr>
        <w:t xml:space="preserve"> - </w:t>
      </w:r>
      <w:r w:rsidR="007A791A">
        <w:rPr>
          <w:rFonts w:ascii="Times New Roman" w:eastAsia="Calibri" w:hAnsi="Times New Roman"/>
          <w:b/>
        </w:rPr>
        <w:t>Pomoći iz inozemstva i od subjekata unutar općeg proračuna</w:t>
      </w:r>
      <w:r w:rsidR="00FC744A">
        <w:rPr>
          <w:rFonts w:ascii="Times New Roman" w:eastAsia="Calibri" w:hAnsi="Times New Roman"/>
        </w:rPr>
        <w:t>, kao i prihodi od komunalnog doprinosa i komunalne naknade.</w:t>
      </w:r>
    </w:p>
    <w:p w14:paraId="2BCB985D" w14:textId="2D44454D" w:rsidR="007A791A" w:rsidRDefault="007A791A" w:rsidP="00F63F19">
      <w:pPr>
        <w:jc w:val="both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Rashodi poslovanja- </w:t>
      </w:r>
      <w:r>
        <w:rPr>
          <w:rFonts w:ascii="Times New Roman" w:eastAsia="Calibri" w:hAnsi="Times New Roman"/>
        </w:rPr>
        <w:t>prate tempo predviđen planiranjem proračuna</w:t>
      </w:r>
      <w:r>
        <w:rPr>
          <w:rFonts w:ascii="Times New Roman" w:eastAsia="Calibri" w:hAnsi="Times New Roman"/>
          <w:b/>
        </w:rPr>
        <w:t>.</w:t>
      </w:r>
    </w:p>
    <w:p w14:paraId="008868DB" w14:textId="77777777" w:rsidR="002645D1" w:rsidRDefault="00525175" w:rsidP="00F63F19">
      <w:pPr>
        <w:jc w:val="both"/>
        <w:rPr>
          <w:rFonts w:ascii="Times New Roman" w:eastAsia="Calibri" w:hAnsi="Times New Roman"/>
          <w:bCs/>
        </w:rPr>
      </w:pPr>
      <w:r w:rsidRPr="00525175">
        <w:rPr>
          <w:rFonts w:ascii="Times New Roman" w:eastAsia="Calibri" w:hAnsi="Times New Roman"/>
          <w:bCs/>
        </w:rPr>
        <w:t>Povećani su rashodi potrebni za funkcioniranje novoustrojene jedinice Vlastitog pogona koji djeluje u sklopu Jedinstvenog upravnog odjela Općine Goričan.</w:t>
      </w:r>
      <w:r w:rsidR="002645D1">
        <w:rPr>
          <w:rFonts w:ascii="Times New Roman" w:eastAsia="Calibri" w:hAnsi="Times New Roman"/>
          <w:bCs/>
        </w:rPr>
        <w:t xml:space="preserve"> Većinom se odnose na nabavu nefinancijske imovine (skupina 4).</w:t>
      </w:r>
    </w:p>
    <w:p w14:paraId="2F236FB8" w14:textId="766CD0A6" w:rsidR="00525175" w:rsidRDefault="002645D1" w:rsidP="00F63F19">
      <w:pPr>
        <w:jc w:val="both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>Naknade za rad predstavničkih i izvršnih tijela znatno su manje nego u istom periodu prošle godine a razlog je taj što su prošle godine održani lokalni izbori i isplaćene naknade za rad povjerenstva i odbora.</w:t>
      </w:r>
    </w:p>
    <w:p w14:paraId="478D6E55" w14:textId="1EFA499F" w:rsidR="002645D1" w:rsidRDefault="002645D1" w:rsidP="00F63F19">
      <w:pPr>
        <w:jc w:val="both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 xml:space="preserve">Za proračunskog korisnika Knjižnicu i čitaonicu Goričan izdvojeno je ukupno 58.630,74 kn što predstavlja povećanje od 85 % u odnosu na isto razdoblje prošle godine. Razlog je taj što se v.d. ravnateljica vratila sa </w:t>
      </w:r>
      <w:proofErr w:type="spellStart"/>
      <w:r>
        <w:rPr>
          <w:rFonts w:ascii="Times New Roman" w:eastAsia="Calibri" w:hAnsi="Times New Roman"/>
          <w:bCs/>
        </w:rPr>
        <w:t>rodiljnog</w:t>
      </w:r>
      <w:proofErr w:type="spellEnd"/>
      <w:r>
        <w:rPr>
          <w:rFonts w:ascii="Times New Roman" w:eastAsia="Calibri" w:hAnsi="Times New Roman"/>
          <w:bCs/>
        </w:rPr>
        <w:t xml:space="preserve"> dopusta te su povećani rashodi za plaće.</w:t>
      </w:r>
    </w:p>
    <w:p w14:paraId="5AEE020A" w14:textId="77777777" w:rsidR="00101A0B" w:rsidRDefault="002645D1" w:rsidP="00F63F19">
      <w:pPr>
        <w:jc w:val="both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 xml:space="preserve">Isto tako bilježi se povećanje rashoda na kontu 3721 </w:t>
      </w:r>
      <w:r w:rsidR="00101A0B">
        <w:rPr>
          <w:rFonts w:ascii="Times New Roman" w:eastAsia="Calibri" w:hAnsi="Times New Roman"/>
          <w:bCs/>
        </w:rPr>
        <w:t>–</w:t>
      </w:r>
      <w:r>
        <w:rPr>
          <w:rFonts w:ascii="Times New Roman" w:eastAsia="Calibri" w:hAnsi="Times New Roman"/>
          <w:bCs/>
        </w:rPr>
        <w:t xml:space="preserve"> </w:t>
      </w:r>
      <w:r w:rsidR="00101A0B">
        <w:rPr>
          <w:rFonts w:ascii="Times New Roman" w:eastAsia="Calibri" w:hAnsi="Times New Roman"/>
          <w:bCs/>
        </w:rPr>
        <w:t>naknade građanima i kućanstvima u novcu iz razloga što od 01.01.2022.g. Općina Goričan u većem omjeru sufinancira ekonomsku cijenu boravka djece u Dječjem vrtiću Ružica a posebno se to odnosi  na jasličku skupinu djece.</w:t>
      </w:r>
    </w:p>
    <w:p w14:paraId="69CA0EC4" w14:textId="77777777" w:rsidR="00101A0B" w:rsidRDefault="00101A0B" w:rsidP="00F63F19">
      <w:pPr>
        <w:jc w:val="both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>U polugodišnjem razdoblju ostvareni su prihodi od prodaje nefinancijske imovine nastali prodajom zemljišta u stambenoj zoni. U tijeku je natječaj za prodaju nekretnina u poduzetničkoj zoni te će biti prodane dvije nekretnine za gradnju proizvodnih objekata čiji prihodi će biti prikazani u devetomjesečnom obračunu proračuna.</w:t>
      </w:r>
    </w:p>
    <w:p w14:paraId="329F3CEE" w14:textId="77777777" w:rsidR="006474FF" w:rsidRDefault="00101A0B" w:rsidP="00F63F19">
      <w:pPr>
        <w:jc w:val="both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 xml:space="preserve">Rashodi za nabavu nefinancijske imovine su znatno smanjeni u odnosu na isti period prošle godine iz razloga što se prošle godine provodio EU projekt te se u okviru njega </w:t>
      </w:r>
      <w:r w:rsidR="006474FF">
        <w:rPr>
          <w:rFonts w:ascii="Times New Roman" w:eastAsia="Calibri" w:hAnsi="Times New Roman"/>
          <w:bCs/>
        </w:rPr>
        <w:t>gradio građevinski objekt koji je prikazan na skupini računa 421. Ove godine u okviru skupine računa 42 prikazani su rashodi koji su nastali prilikom gradnje i uređenja parkirališta na turističko rekreativnom centru Ribnjak.</w:t>
      </w:r>
    </w:p>
    <w:p w14:paraId="25A9DDBD" w14:textId="3FC1A893" w:rsidR="006474FF" w:rsidRDefault="006474FF" w:rsidP="00F63F19">
      <w:pPr>
        <w:jc w:val="both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>U polugodišnjem razdoblju Općina Goričan otplatila je 231.794,76 kn glavnice kredita za sportsku dvoranu te 340.467,12 kn glavnice na ime zajmova primljenih iz državnom proračuna a odnose se na povrat poreza po godišnjoj prijavi poreza na dohodak za 2020.g.</w:t>
      </w:r>
    </w:p>
    <w:p w14:paraId="036CD889" w14:textId="1F577A94" w:rsidR="00573610" w:rsidRDefault="00573610" w:rsidP="00F63F19">
      <w:pPr>
        <w:jc w:val="both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>Knjižnica i čitaonica Goričan ostvarila je prihode od Ministarstva kulture u visini od 20.000,00 kn za nabavu knjižne građe  te prihode od članarina u visini od 2.830,50 kn.</w:t>
      </w:r>
    </w:p>
    <w:p w14:paraId="02E72352" w14:textId="6BC80335" w:rsidR="002645D1" w:rsidRDefault="006474FF" w:rsidP="00F63F19">
      <w:pPr>
        <w:jc w:val="both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 xml:space="preserve">U polugodišnjem razdoblju ostvareni je višak prihoda </w:t>
      </w:r>
      <w:r w:rsidR="00416D59">
        <w:rPr>
          <w:rFonts w:ascii="Times New Roman" w:eastAsia="Calibri" w:hAnsi="Times New Roman"/>
          <w:bCs/>
        </w:rPr>
        <w:t>i primitaka</w:t>
      </w:r>
      <w:r>
        <w:rPr>
          <w:rFonts w:ascii="Times New Roman" w:eastAsia="Calibri" w:hAnsi="Times New Roman"/>
          <w:bCs/>
        </w:rPr>
        <w:t xml:space="preserve"> u iznosu od 1.25</w:t>
      </w:r>
      <w:r w:rsidR="00416D59">
        <w:rPr>
          <w:rFonts w:ascii="Times New Roman" w:eastAsia="Calibri" w:hAnsi="Times New Roman"/>
          <w:bCs/>
        </w:rPr>
        <w:t>0.643,65</w:t>
      </w:r>
      <w:r>
        <w:rPr>
          <w:rFonts w:ascii="Times New Roman" w:eastAsia="Calibri" w:hAnsi="Times New Roman"/>
          <w:bCs/>
        </w:rPr>
        <w:t xml:space="preserve"> kn a kad se tome doda višak prihoda poslovanja ostvaren prošle godine u iznosu od 15</w:t>
      </w:r>
      <w:r w:rsidR="00416D59">
        <w:rPr>
          <w:rFonts w:ascii="Times New Roman" w:eastAsia="Calibri" w:hAnsi="Times New Roman"/>
          <w:bCs/>
        </w:rPr>
        <w:t>6.718,15</w:t>
      </w:r>
      <w:r>
        <w:rPr>
          <w:rFonts w:ascii="Times New Roman" w:eastAsia="Calibri" w:hAnsi="Times New Roman"/>
          <w:bCs/>
        </w:rPr>
        <w:t xml:space="preserve"> kn ostvaren je </w:t>
      </w:r>
      <w:r w:rsidR="003947C3">
        <w:rPr>
          <w:rFonts w:ascii="Times New Roman" w:eastAsia="Calibri" w:hAnsi="Times New Roman"/>
          <w:bCs/>
        </w:rPr>
        <w:t>ukupni višak prihoda u iznosu od 1.4</w:t>
      </w:r>
      <w:r w:rsidR="00416D59">
        <w:rPr>
          <w:rFonts w:ascii="Times New Roman" w:eastAsia="Calibri" w:hAnsi="Times New Roman"/>
          <w:bCs/>
        </w:rPr>
        <w:t>07.361,80</w:t>
      </w:r>
      <w:r w:rsidR="003947C3">
        <w:rPr>
          <w:rFonts w:ascii="Times New Roman" w:eastAsia="Calibri" w:hAnsi="Times New Roman"/>
          <w:bCs/>
        </w:rPr>
        <w:t xml:space="preserve"> kn.</w:t>
      </w:r>
      <w:r w:rsidR="00101A0B">
        <w:rPr>
          <w:rFonts w:ascii="Times New Roman" w:eastAsia="Calibri" w:hAnsi="Times New Roman"/>
          <w:bCs/>
        </w:rPr>
        <w:t xml:space="preserve"> </w:t>
      </w:r>
    </w:p>
    <w:p w14:paraId="73300395" w14:textId="14066ABC" w:rsidR="00416D59" w:rsidRDefault="00416D59" w:rsidP="00F63F19">
      <w:pPr>
        <w:jc w:val="both"/>
        <w:rPr>
          <w:rFonts w:ascii="Times New Roman" w:eastAsia="Calibri" w:hAnsi="Times New Roman"/>
          <w:bCs/>
        </w:rPr>
      </w:pPr>
    </w:p>
    <w:p w14:paraId="55396EA9" w14:textId="1757245C" w:rsidR="00416D59" w:rsidRDefault="00416D59" w:rsidP="00F63F19">
      <w:pPr>
        <w:jc w:val="both"/>
        <w:rPr>
          <w:rFonts w:ascii="Times New Roman" w:eastAsia="Calibri" w:hAnsi="Times New Roman"/>
          <w:bCs/>
        </w:rPr>
      </w:pPr>
    </w:p>
    <w:p w14:paraId="051AA488" w14:textId="77777777" w:rsidR="00416D59" w:rsidRPr="00525175" w:rsidRDefault="00416D59" w:rsidP="00F63F19">
      <w:pPr>
        <w:jc w:val="both"/>
        <w:rPr>
          <w:rFonts w:ascii="Times New Roman" w:eastAsia="Calibri" w:hAnsi="Times New Roman"/>
          <w:bCs/>
        </w:rPr>
      </w:pPr>
    </w:p>
    <w:p w14:paraId="0EE870DD" w14:textId="5401D7CC" w:rsidR="00E32F88" w:rsidRDefault="00E32F88" w:rsidP="00E32F88">
      <w:pPr>
        <w:jc w:val="both"/>
        <w:rPr>
          <w:rFonts w:ascii="Times New Roman" w:eastAsia="Calibri" w:hAnsi="Times New Roman"/>
          <w:b/>
          <w:u w:val="single"/>
        </w:rPr>
      </w:pPr>
      <w:r>
        <w:rPr>
          <w:rFonts w:ascii="Times New Roman" w:eastAsia="Calibri" w:hAnsi="Times New Roman"/>
          <w:b/>
          <w:u w:val="single"/>
        </w:rPr>
        <w:lastRenderedPageBreak/>
        <w:t>BILJEŠKE UZ IZVJEŠTAJ - OBVEZE</w:t>
      </w:r>
    </w:p>
    <w:p w14:paraId="063E74F4" w14:textId="497231B2" w:rsidR="00E32F88" w:rsidRDefault="00E32F88" w:rsidP="00E32F88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Tijekom </w:t>
      </w:r>
      <w:r w:rsidR="002F7D32">
        <w:rPr>
          <w:rFonts w:ascii="Times New Roman" w:eastAsia="Calibri" w:hAnsi="Times New Roman"/>
        </w:rPr>
        <w:t>polugodišnjeg</w:t>
      </w:r>
      <w:r>
        <w:rPr>
          <w:rFonts w:ascii="Times New Roman" w:eastAsia="Calibri" w:hAnsi="Times New Roman"/>
        </w:rPr>
        <w:t xml:space="preserve"> razdoblja 2022. godine preuzimane su obveze sukladno Proračunu i osiguranim sredstvima. </w:t>
      </w:r>
    </w:p>
    <w:p w14:paraId="25195DA1" w14:textId="714D101F" w:rsidR="00E32F88" w:rsidRDefault="00E32F88" w:rsidP="00E32F88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</w:rPr>
        <w:t xml:space="preserve">Stanje obveza 1. siječnja </w:t>
      </w:r>
      <w:r>
        <w:rPr>
          <w:rFonts w:ascii="Times New Roman" w:eastAsia="Calibri" w:hAnsi="Times New Roman"/>
        </w:rPr>
        <w:t>-  iznosilo je 6.40</w:t>
      </w:r>
      <w:r w:rsidR="00416D59">
        <w:rPr>
          <w:rFonts w:ascii="Times New Roman" w:eastAsia="Calibri" w:hAnsi="Times New Roman"/>
        </w:rPr>
        <w:t>4</w:t>
      </w:r>
      <w:r>
        <w:rPr>
          <w:rFonts w:ascii="Times New Roman" w:eastAsia="Calibri" w:hAnsi="Times New Roman"/>
        </w:rPr>
        <w:t>.</w:t>
      </w:r>
      <w:r w:rsidR="003F7B22">
        <w:rPr>
          <w:rFonts w:ascii="Times New Roman" w:eastAsia="Calibri" w:hAnsi="Times New Roman"/>
        </w:rPr>
        <w:t>949,38 kn.</w:t>
      </w:r>
    </w:p>
    <w:p w14:paraId="5929AAAD" w14:textId="776D10A9" w:rsidR="00E32F88" w:rsidRDefault="00E32F88" w:rsidP="00E32F88">
      <w:pPr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</w:rPr>
        <w:t xml:space="preserve">Stanje obveza na kraju izvještajnog razdoblja </w:t>
      </w:r>
      <w:r>
        <w:rPr>
          <w:rFonts w:ascii="Times New Roman" w:eastAsia="Calibri" w:hAnsi="Times New Roman"/>
        </w:rPr>
        <w:t>- ukupne obveze na dan 30.06.2022. godine iznose  5.</w:t>
      </w:r>
      <w:r w:rsidR="002F7D32">
        <w:rPr>
          <w:rFonts w:ascii="Times New Roman" w:eastAsia="Calibri" w:hAnsi="Times New Roman"/>
        </w:rPr>
        <w:t>83</w:t>
      </w:r>
      <w:r w:rsidR="003F7B22">
        <w:rPr>
          <w:rFonts w:ascii="Times New Roman" w:eastAsia="Calibri" w:hAnsi="Times New Roman"/>
        </w:rPr>
        <w:t>7.428,85</w:t>
      </w:r>
      <w:r>
        <w:rPr>
          <w:rFonts w:ascii="Times New Roman" w:eastAsia="Calibri" w:hAnsi="Times New Roman"/>
        </w:rPr>
        <w:t xml:space="preserve"> kuna, od čega se iznos od </w:t>
      </w:r>
      <w:r w:rsidR="002B3CCC">
        <w:rPr>
          <w:rFonts w:ascii="Times New Roman" w:eastAsia="Calibri" w:hAnsi="Times New Roman"/>
        </w:rPr>
        <w:t>8</w:t>
      </w:r>
      <w:r w:rsidR="00B83E5F">
        <w:rPr>
          <w:rFonts w:ascii="Times New Roman" w:eastAsia="Calibri" w:hAnsi="Times New Roman"/>
        </w:rPr>
        <w:t>32</w:t>
      </w:r>
      <w:r w:rsidR="002B3CCC">
        <w:rPr>
          <w:rFonts w:ascii="Times New Roman" w:eastAsia="Calibri" w:hAnsi="Times New Roman"/>
        </w:rPr>
        <w:t>.</w:t>
      </w:r>
      <w:r w:rsidR="00B83E5F">
        <w:rPr>
          <w:rFonts w:ascii="Times New Roman" w:eastAsia="Calibri" w:hAnsi="Times New Roman"/>
        </w:rPr>
        <w:t>014,</w:t>
      </w:r>
      <w:r w:rsidR="003F7B22">
        <w:rPr>
          <w:rFonts w:ascii="Times New Roman" w:eastAsia="Calibri" w:hAnsi="Times New Roman"/>
        </w:rPr>
        <w:t>1</w:t>
      </w:r>
      <w:r w:rsidR="00B83E5F">
        <w:rPr>
          <w:rFonts w:ascii="Times New Roman" w:eastAsia="Calibri" w:hAnsi="Times New Roman"/>
        </w:rPr>
        <w:t>0</w:t>
      </w:r>
      <w:r w:rsidR="002B3CCC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kuna odnosi na dospjele obveze, a </w:t>
      </w:r>
      <w:r w:rsidR="002B3CCC">
        <w:rPr>
          <w:rFonts w:ascii="Times New Roman" w:eastAsia="Calibri" w:hAnsi="Times New Roman"/>
        </w:rPr>
        <w:t>5.00</w:t>
      </w:r>
      <w:r w:rsidR="003F7B22">
        <w:rPr>
          <w:rFonts w:ascii="Times New Roman" w:eastAsia="Calibri" w:hAnsi="Times New Roman"/>
        </w:rPr>
        <w:t>5.414,75</w:t>
      </w:r>
      <w:r>
        <w:rPr>
          <w:rFonts w:ascii="Times New Roman" w:eastAsia="Calibri" w:hAnsi="Times New Roman"/>
        </w:rPr>
        <w:t xml:space="preserve"> kuna iznose nedospjele obveze.</w:t>
      </w:r>
    </w:p>
    <w:p w14:paraId="2FF967C9" w14:textId="2E251729" w:rsidR="00F63F19" w:rsidRDefault="00E32F88" w:rsidP="00B83E5F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Sa stanjem 30.0</w:t>
      </w:r>
      <w:r w:rsidR="002B3CCC">
        <w:rPr>
          <w:rFonts w:ascii="Times New Roman" w:eastAsia="Calibri" w:hAnsi="Times New Roman"/>
        </w:rPr>
        <w:t>6</w:t>
      </w:r>
      <w:r>
        <w:rPr>
          <w:rFonts w:ascii="Times New Roman" w:eastAsia="Calibri" w:hAnsi="Times New Roman"/>
        </w:rPr>
        <w:t>.202</w:t>
      </w:r>
      <w:r w:rsidR="002B3CCC">
        <w:rPr>
          <w:rFonts w:ascii="Times New Roman" w:eastAsia="Calibri" w:hAnsi="Times New Roman"/>
        </w:rPr>
        <w:t>2</w:t>
      </w:r>
      <w:r>
        <w:rPr>
          <w:rFonts w:ascii="Times New Roman" w:eastAsia="Calibri" w:hAnsi="Times New Roman"/>
        </w:rPr>
        <w:t xml:space="preserve">. godine Općina Goričan ima zaposleno </w:t>
      </w:r>
      <w:r w:rsidR="002B3CCC">
        <w:rPr>
          <w:rFonts w:ascii="Times New Roman" w:eastAsia="Calibri" w:hAnsi="Times New Roman"/>
        </w:rPr>
        <w:t>4</w:t>
      </w:r>
      <w:r>
        <w:rPr>
          <w:rFonts w:ascii="Times New Roman" w:eastAsia="Calibri" w:hAnsi="Times New Roman"/>
        </w:rPr>
        <w:t xml:space="preserve"> službenika i 2 namještenika na puno radno vrijeme</w:t>
      </w:r>
      <w:r w:rsidR="00B83E5F">
        <w:rPr>
          <w:rFonts w:ascii="Times New Roman" w:eastAsia="Calibri" w:hAnsi="Times New Roman"/>
        </w:rPr>
        <w:t>.</w:t>
      </w:r>
    </w:p>
    <w:p w14:paraId="5FF64BCC" w14:textId="3227C8FF" w:rsidR="003F7B22" w:rsidRDefault="003F7B22" w:rsidP="00B83E5F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Knjižnica i čitaonica Goričan ima zaposleno dvoje djelatnika od čega jedan na puno radno vrijeme dok drugi radi u polovici radnog vremena.</w:t>
      </w:r>
    </w:p>
    <w:p w14:paraId="3B56BE52" w14:textId="09D027E9" w:rsidR="003F7B22" w:rsidRDefault="003F7B22" w:rsidP="00B83E5F">
      <w:pPr>
        <w:rPr>
          <w:rFonts w:ascii="Times New Roman" w:eastAsia="Calibri" w:hAnsi="Times New Roman"/>
        </w:rPr>
      </w:pPr>
    </w:p>
    <w:p w14:paraId="1197BA23" w14:textId="685AB156" w:rsidR="003F7B22" w:rsidRDefault="003F7B22" w:rsidP="00B83E5F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                                                                         Pročelnica Jedinstvenog upravnog odjela</w:t>
      </w:r>
    </w:p>
    <w:p w14:paraId="7A522713" w14:textId="698802D5" w:rsidR="003F7B22" w:rsidRPr="00B83E5F" w:rsidRDefault="003F7B22" w:rsidP="00B83E5F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                                                                                       Jasna Štampar-Ivanović</w:t>
      </w:r>
    </w:p>
    <w:p w14:paraId="5CD9DBCD" w14:textId="77777777" w:rsidR="007A791A" w:rsidRDefault="007A791A" w:rsidP="007A791A"/>
    <w:p w14:paraId="70708878" w14:textId="77777777" w:rsidR="007A791A" w:rsidRPr="007A791A" w:rsidRDefault="007A791A" w:rsidP="007A791A">
      <w:pPr>
        <w:jc w:val="both"/>
      </w:pPr>
    </w:p>
    <w:p w14:paraId="2CC2D7DB" w14:textId="77777777" w:rsidR="00FC744A" w:rsidRPr="005F63EC" w:rsidRDefault="00FC744A" w:rsidP="005F63EC">
      <w:pPr>
        <w:jc w:val="both"/>
      </w:pPr>
    </w:p>
    <w:p w14:paraId="50BCD968" w14:textId="77777777" w:rsidR="004214A5" w:rsidRDefault="004214A5" w:rsidP="004214A5">
      <w:pPr>
        <w:jc w:val="both"/>
        <w:rPr>
          <w:rFonts w:ascii="Times New Roman" w:eastAsia="Calibri" w:hAnsi="Times New Roman"/>
        </w:rPr>
      </w:pPr>
    </w:p>
    <w:p w14:paraId="3A701719" w14:textId="77777777" w:rsidR="004214A5" w:rsidRDefault="004214A5" w:rsidP="004214A5">
      <w:pPr>
        <w:rPr>
          <w:rFonts w:ascii="Times New Roman" w:eastAsia="Calibri" w:hAnsi="Times New Roman"/>
          <w:b/>
          <w:bCs/>
        </w:rPr>
      </w:pPr>
    </w:p>
    <w:p w14:paraId="00B1938D" w14:textId="77777777" w:rsidR="00083644" w:rsidRDefault="00083644"/>
    <w:sectPr w:rsidR="000836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4A5"/>
    <w:rsid w:val="00083644"/>
    <w:rsid w:val="00101A0B"/>
    <w:rsid w:val="0020326E"/>
    <w:rsid w:val="002645D1"/>
    <w:rsid w:val="002B3CCC"/>
    <w:rsid w:val="002F7D32"/>
    <w:rsid w:val="003947C3"/>
    <w:rsid w:val="003A1572"/>
    <w:rsid w:val="003D46F5"/>
    <w:rsid w:val="003F7B22"/>
    <w:rsid w:val="00416D59"/>
    <w:rsid w:val="004214A5"/>
    <w:rsid w:val="00525175"/>
    <w:rsid w:val="00573610"/>
    <w:rsid w:val="005F63EC"/>
    <w:rsid w:val="0061340F"/>
    <w:rsid w:val="00624CD0"/>
    <w:rsid w:val="006474FF"/>
    <w:rsid w:val="007A791A"/>
    <w:rsid w:val="00895329"/>
    <w:rsid w:val="008C3B09"/>
    <w:rsid w:val="00912FE5"/>
    <w:rsid w:val="00985397"/>
    <w:rsid w:val="00B83E5F"/>
    <w:rsid w:val="00BF2DE9"/>
    <w:rsid w:val="00D668E9"/>
    <w:rsid w:val="00E32F88"/>
    <w:rsid w:val="00F63F19"/>
    <w:rsid w:val="00FC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C1AF1"/>
  <w15:chartTrackingRefBased/>
  <w15:docId w15:val="{533022CE-517D-4C13-ACAC-81D7825D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4A5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C12B7-7F39-4C40-ABBD-A98C09AF6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Goričan</dc:creator>
  <cp:keywords/>
  <dc:description/>
  <cp:lastModifiedBy>Admin</cp:lastModifiedBy>
  <cp:revision>3</cp:revision>
  <dcterms:created xsi:type="dcterms:W3CDTF">2022-07-20T06:08:00Z</dcterms:created>
  <dcterms:modified xsi:type="dcterms:W3CDTF">2022-07-20T06:38:00Z</dcterms:modified>
</cp:coreProperties>
</file>