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F8A2B" w14:textId="164037A1" w:rsidR="00751898" w:rsidRDefault="00C27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74. Zakona o komunalnom gospodarstvu (NN br. 68/18</w:t>
      </w:r>
      <w:r w:rsidR="00C22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110/18</w:t>
      </w:r>
      <w:r w:rsidR="00C22A5A">
        <w:rPr>
          <w:rFonts w:ascii="Times New Roman" w:hAnsi="Times New Roman" w:cs="Times New Roman"/>
          <w:sz w:val="24"/>
          <w:szCs w:val="24"/>
        </w:rPr>
        <w:t xml:space="preserve"> i 32/20</w:t>
      </w:r>
      <w:r>
        <w:rPr>
          <w:rFonts w:ascii="Times New Roman" w:hAnsi="Times New Roman" w:cs="Times New Roman"/>
          <w:sz w:val="24"/>
          <w:szCs w:val="24"/>
        </w:rPr>
        <w:t xml:space="preserve">) te članka </w:t>
      </w:r>
      <w:r w:rsidR="00AF21B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Statuta općine Goričan (Službeni glasnik Međimurske županije br. 5/13, 9/18) </w:t>
      </w:r>
      <w:r w:rsidR="00AF21B9">
        <w:rPr>
          <w:rFonts w:ascii="Times New Roman" w:hAnsi="Times New Roman" w:cs="Times New Roman"/>
          <w:sz w:val="24"/>
          <w:szCs w:val="24"/>
        </w:rPr>
        <w:t xml:space="preserve">Općinsko vijeće općine Goričan na </w:t>
      </w:r>
      <w:r w:rsidR="009F48E4">
        <w:rPr>
          <w:rFonts w:ascii="Times New Roman" w:hAnsi="Times New Roman" w:cs="Times New Roman"/>
          <w:sz w:val="24"/>
          <w:szCs w:val="24"/>
        </w:rPr>
        <w:t>______</w:t>
      </w:r>
      <w:r w:rsidR="00AF21B9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9F48E4">
        <w:rPr>
          <w:rFonts w:ascii="Times New Roman" w:hAnsi="Times New Roman" w:cs="Times New Roman"/>
          <w:sz w:val="24"/>
          <w:szCs w:val="24"/>
        </w:rPr>
        <w:t>________</w:t>
      </w:r>
      <w:r w:rsidR="00C22A5A">
        <w:rPr>
          <w:rFonts w:ascii="Times New Roman" w:hAnsi="Times New Roman" w:cs="Times New Roman"/>
          <w:sz w:val="24"/>
          <w:szCs w:val="24"/>
        </w:rPr>
        <w:t>usvojilo je</w:t>
      </w:r>
    </w:p>
    <w:p w14:paraId="1D344D18" w14:textId="77777777" w:rsidR="00C27F29" w:rsidRDefault="00C27F29">
      <w:pPr>
        <w:rPr>
          <w:rFonts w:ascii="Times New Roman" w:hAnsi="Times New Roman" w:cs="Times New Roman"/>
          <w:sz w:val="24"/>
          <w:szCs w:val="24"/>
        </w:rPr>
      </w:pPr>
    </w:p>
    <w:p w14:paraId="7A7E5168" w14:textId="77777777" w:rsidR="00C27F29" w:rsidRP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29">
        <w:rPr>
          <w:rFonts w:ascii="Times New Roman" w:hAnsi="Times New Roman" w:cs="Times New Roman"/>
          <w:b/>
          <w:bCs/>
          <w:sz w:val="24"/>
          <w:szCs w:val="24"/>
        </w:rPr>
        <w:t>I Z V J E Š Ć E</w:t>
      </w:r>
    </w:p>
    <w:p w14:paraId="0D323763" w14:textId="779B4854" w:rsidR="00C27F29" w:rsidRDefault="00C27F29" w:rsidP="00153B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F29">
        <w:rPr>
          <w:rFonts w:ascii="Times New Roman" w:hAnsi="Times New Roman" w:cs="Times New Roman"/>
          <w:b/>
          <w:bCs/>
          <w:sz w:val="24"/>
          <w:szCs w:val="24"/>
        </w:rPr>
        <w:t>o izvršenju Programa održavanja komunalne infrastrukture za 20</w:t>
      </w:r>
      <w:r w:rsidR="00C22A5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27F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2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F29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14:paraId="5A83967F" w14:textId="394CA7C2" w:rsid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CCC7EBD" w14:textId="09AA45E3" w:rsidR="00C22A5A" w:rsidRDefault="00C22A5A" w:rsidP="00C22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održavanja komunalne infrastrukture za 2020.godinu planirana su ukupna sredstva održavanja u iznosu od </w:t>
      </w:r>
      <w:r w:rsidR="001F3473">
        <w:rPr>
          <w:rFonts w:ascii="Times New Roman" w:hAnsi="Times New Roman" w:cs="Times New Roman"/>
          <w:sz w:val="24"/>
          <w:szCs w:val="24"/>
        </w:rPr>
        <w:t>1.085.123,90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05E5A32" w14:textId="035BDE92" w:rsidR="00C22A5A" w:rsidRDefault="00C22A5A" w:rsidP="00C22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Programa održavanja komunalne infrastrukture za 2020.godinu povećana su  </w:t>
      </w:r>
      <w:r w:rsidR="00822CB8">
        <w:rPr>
          <w:rFonts w:ascii="Times New Roman" w:hAnsi="Times New Roman" w:cs="Times New Roman"/>
          <w:sz w:val="24"/>
          <w:szCs w:val="24"/>
        </w:rPr>
        <w:t>planirana sredstva održavanja te ukupno iznose 1.</w:t>
      </w:r>
      <w:r w:rsidR="00153BA2">
        <w:rPr>
          <w:rFonts w:ascii="Times New Roman" w:hAnsi="Times New Roman" w:cs="Times New Roman"/>
          <w:sz w:val="24"/>
          <w:szCs w:val="24"/>
        </w:rPr>
        <w:t>298.100,00</w:t>
      </w:r>
      <w:r w:rsidR="00822CB8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4BA7930F" w14:textId="221FDC3E" w:rsidR="00822CB8" w:rsidRDefault="00822CB8" w:rsidP="0082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CB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1580D82" w14:textId="45B683A1" w:rsidR="00822CB8" w:rsidRDefault="00822CB8" w:rsidP="00822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održavanja komunalne infrastrukture za 2020.g. određen je opis i opseg poslova održavanja objekata i uređaja komunalne infrastrukture s procijenjenim troškovima za pojedine poslove.</w:t>
      </w:r>
    </w:p>
    <w:p w14:paraId="5E657C55" w14:textId="06C2FFD7" w:rsidR="00C22A5A" w:rsidRDefault="00822CB8" w:rsidP="0082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CB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531758F" w14:textId="326830A8" w:rsidR="00C27F29" w:rsidRDefault="00822CB8" w:rsidP="00C27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djelatnosti održavanja komunalne infrastrukture obuhvaća:</w:t>
      </w:r>
    </w:p>
    <w:p w14:paraId="5577A63F" w14:textId="621F5F91" w:rsidR="00C27F29" w:rsidRDefault="00C27F29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Održavanja nerazvrstanih cesta</w:t>
      </w:r>
    </w:p>
    <w:p w14:paraId="68A222E7" w14:textId="4204F1F9" w:rsidR="00822CB8" w:rsidRDefault="00822CB8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52C3C335" w14:textId="2F338B73" w:rsidR="00822CB8" w:rsidRDefault="00822CB8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građevina javne odvodnje oborinskih voda</w:t>
      </w:r>
    </w:p>
    <w:p w14:paraId="67798421" w14:textId="52069C76" w:rsidR="00822CB8" w:rsidRDefault="00822CB8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62AD4A95" w14:textId="083A202F" w:rsidR="00822CB8" w:rsidRDefault="00822CB8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38F15842" w14:textId="3C71912F" w:rsidR="00822CB8" w:rsidRDefault="00822CB8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groblja i krematorija unutar groblja</w:t>
      </w:r>
    </w:p>
    <w:p w14:paraId="0C07A5E2" w14:textId="406CC894" w:rsidR="00C27F29" w:rsidRPr="00DA4990" w:rsidRDefault="00822CB8" w:rsidP="00DA49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1C738A13" w14:textId="2857A20B" w:rsidR="00C27F29" w:rsidRDefault="00C27F29" w:rsidP="003002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javne rasvjete</w:t>
      </w:r>
    </w:p>
    <w:p w14:paraId="44F05663" w14:textId="00A2BA08" w:rsidR="00DA4990" w:rsidRPr="00DA4990" w:rsidRDefault="00DA4990" w:rsidP="00DA4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99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DC774C8" w14:textId="09B22509" w:rsidR="00DA4990" w:rsidRDefault="00DA4990" w:rsidP="00DA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izvršenje Programa održavanja komunalne infrastrukture u 2020.godini utrošeno je </w:t>
      </w:r>
      <w:r w:rsidR="00A77FC9">
        <w:rPr>
          <w:rFonts w:ascii="Times New Roman" w:hAnsi="Times New Roman" w:cs="Times New Roman"/>
          <w:sz w:val="24"/>
          <w:szCs w:val="24"/>
        </w:rPr>
        <w:t>1.001.351,97</w:t>
      </w:r>
      <w:r>
        <w:rPr>
          <w:rFonts w:ascii="Times New Roman" w:hAnsi="Times New Roman" w:cs="Times New Roman"/>
          <w:sz w:val="24"/>
          <w:szCs w:val="24"/>
        </w:rPr>
        <w:t xml:space="preserve"> kn iz prihoda od komunalne naknade, komunalnog </w:t>
      </w:r>
      <w:r w:rsidR="002F0709">
        <w:rPr>
          <w:rFonts w:ascii="Times New Roman" w:hAnsi="Times New Roman" w:cs="Times New Roman"/>
          <w:sz w:val="24"/>
          <w:szCs w:val="24"/>
        </w:rPr>
        <w:t>doprinosa te ostalih proračunskih prihoda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7"/>
        <w:gridCol w:w="3818"/>
        <w:gridCol w:w="1840"/>
        <w:gridCol w:w="1841"/>
        <w:gridCol w:w="986"/>
      </w:tblGrid>
      <w:tr w:rsidR="002F0709" w14:paraId="53E04EF5" w14:textId="77777777" w:rsidTr="002F0709">
        <w:tc>
          <w:tcPr>
            <w:tcW w:w="562" w:type="dxa"/>
          </w:tcPr>
          <w:p w14:paraId="72B3AFB1" w14:textId="4026070B" w:rsidR="002F0709" w:rsidRPr="002F0709" w:rsidRDefault="002F0709" w:rsidP="00DA4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</w:t>
            </w:r>
            <w:proofErr w:type="spellEnd"/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CAB8FBA" w14:textId="15E0AEAC" w:rsidR="002F0709" w:rsidRPr="002F0709" w:rsidRDefault="002F0709" w:rsidP="002F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  <w:p w14:paraId="7267FF47" w14:textId="558223FD" w:rsidR="002F0709" w:rsidRPr="002F0709" w:rsidRDefault="002F0709" w:rsidP="002F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B928E0" w14:textId="3C4CFBBB" w:rsidR="002F0709" w:rsidRPr="002F0709" w:rsidRDefault="002F0709" w:rsidP="002F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1843" w:type="dxa"/>
          </w:tcPr>
          <w:p w14:paraId="4C61EA5F" w14:textId="640B0CFA" w:rsidR="002F0709" w:rsidRPr="002F0709" w:rsidRDefault="002F0709" w:rsidP="002F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Ostvareno</w:t>
            </w:r>
          </w:p>
        </w:tc>
        <w:tc>
          <w:tcPr>
            <w:tcW w:w="987" w:type="dxa"/>
          </w:tcPr>
          <w:p w14:paraId="636925E9" w14:textId="16FDAD30" w:rsidR="002F0709" w:rsidRPr="002F0709" w:rsidRDefault="002F0709" w:rsidP="002F0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F0709" w14:paraId="1AE00216" w14:textId="77777777" w:rsidTr="002F0709">
        <w:tc>
          <w:tcPr>
            <w:tcW w:w="562" w:type="dxa"/>
          </w:tcPr>
          <w:p w14:paraId="5F41FBBF" w14:textId="6F3A1CA0" w:rsidR="002F0709" w:rsidRPr="00317EFB" w:rsidRDefault="00317EFB" w:rsidP="0031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0163BA10" w14:textId="0CD27D2F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1842" w:type="dxa"/>
          </w:tcPr>
          <w:p w14:paraId="69E5ABF6" w14:textId="187B495E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219.100,00</w:t>
            </w:r>
            <w:r w:rsidR="00485792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1843" w:type="dxa"/>
          </w:tcPr>
          <w:p w14:paraId="2B02E665" w14:textId="47C571B4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175.474,63</w:t>
            </w:r>
            <w:r w:rsidR="00485792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987" w:type="dxa"/>
          </w:tcPr>
          <w:p w14:paraId="2AB649C8" w14:textId="144C4B56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  <w:p w14:paraId="294D7075" w14:textId="1E7C8991" w:rsidR="00153BA2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09" w14:paraId="2DBD7153" w14:textId="77777777" w:rsidTr="002F0709">
        <w:tc>
          <w:tcPr>
            <w:tcW w:w="562" w:type="dxa"/>
          </w:tcPr>
          <w:p w14:paraId="1EBCC7B5" w14:textId="563325C2" w:rsidR="002F0709" w:rsidRDefault="00317EFB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8" w:type="dxa"/>
          </w:tcPr>
          <w:p w14:paraId="4B4629B1" w14:textId="64DE5098" w:rsidR="002F0709" w:rsidRDefault="00317EFB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površina na kojima nije dopušten promet motornim vozilima</w:t>
            </w:r>
          </w:p>
        </w:tc>
        <w:tc>
          <w:tcPr>
            <w:tcW w:w="1842" w:type="dxa"/>
          </w:tcPr>
          <w:p w14:paraId="5DBA5B51" w14:textId="117EDC90" w:rsidR="002F0709" w:rsidRDefault="0048579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7EFB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1843" w:type="dxa"/>
          </w:tcPr>
          <w:p w14:paraId="514E2178" w14:textId="3FA5FDB1" w:rsidR="002F0709" w:rsidRDefault="00317EFB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59.906,75 kn</w:t>
            </w:r>
          </w:p>
        </w:tc>
        <w:tc>
          <w:tcPr>
            <w:tcW w:w="987" w:type="dxa"/>
          </w:tcPr>
          <w:p w14:paraId="3D66D9C7" w14:textId="7379B41E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92,16</w:t>
            </w:r>
          </w:p>
        </w:tc>
      </w:tr>
      <w:tr w:rsidR="002F0709" w14:paraId="58CFE3F9" w14:textId="77777777" w:rsidTr="002F0709">
        <w:tc>
          <w:tcPr>
            <w:tcW w:w="562" w:type="dxa"/>
          </w:tcPr>
          <w:p w14:paraId="57B1424F" w14:textId="5054BD77" w:rsidR="002F0709" w:rsidRDefault="0048579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1E01DEFC" w14:textId="6B747D67" w:rsidR="002F0709" w:rsidRDefault="0048579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zelenih površina</w:t>
            </w:r>
          </w:p>
          <w:p w14:paraId="0DF9CEE1" w14:textId="77777777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C3A4" w14:textId="48D42770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E3367C" w14:textId="245145B1" w:rsidR="002F0709" w:rsidRDefault="0048579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543.000,00 kn</w:t>
            </w:r>
          </w:p>
        </w:tc>
        <w:tc>
          <w:tcPr>
            <w:tcW w:w="1843" w:type="dxa"/>
          </w:tcPr>
          <w:p w14:paraId="25ADE699" w14:textId="1584B0BA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517.499,47 kn</w:t>
            </w:r>
          </w:p>
        </w:tc>
        <w:tc>
          <w:tcPr>
            <w:tcW w:w="987" w:type="dxa"/>
          </w:tcPr>
          <w:p w14:paraId="66D06C79" w14:textId="36108F9F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95,30</w:t>
            </w:r>
          </w:p>
          <w:p w14:paraId="1B74543A" w14:textId="2D0EE96F" w:rsidR="00153BA2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09" w14:paraId="51E2743C" w14:textId="77777777" w:rsidTr="002F0709">
        <w:tc>
          <w:tcPr>
            <w:tcW w:w="562" w:type="dxa"/>
          </w:tcPr>
          <w:p w14:paraId="3A69BC6C" w14:textId="3AEB65B3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828" w:type="dxa"/>
          </w:tcPr>
          <w:p w14:paraId="776008E6" w14:textId="0EB95916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građevina, uređaja i predmeta javne namjene</w:t>
            </w:r>
          </w:p>
          <w:p w14:paraId="056E4378" w14:textId="43824363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1F09F7" w14:textId="18E1161F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82.000,00 kn</w:t>
            </w:r>
          </w:p>
        </w:tc>
        <w:tc>
          <w:tcPr>
            <w:tcW w:w="1843" w:type="dxa"/>
          </w:tcPr>
          <w:p w14:paraId="2BCE2B7D" w14:textId="583870AE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81.256,63 kn</w:t>
            </w:r>
          </w:p>
        </w:tc>
        <w:tc>
          <w:tcPr>
            <w:tcW w:w="987" w:type="dxa"/>
          </w:tcPr>
          <w:p w14:paraId="1F671D79" w14:textId="447F3C8D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99,09</w:t>
            </w:r>
          </w:p>
        </w:tc>
      </w:tr>
      <w:tr w:rsidR="002F0709" w14:paraId="03E9DE09" w14:textId="77777777" w:rsidTr="002F0709">
        <w:tc>
          <w:tcPr>
            <w:tcW w:w="562" w:type="dxa"/>
          </w:tcPr>
          <w:p w14:paraId="7792145C" w14:textId="20ECAE20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28" w:type="dxa"/>
          </w:tcPr>
          <w:p w14:paraId="1EA58FB5" w14:textId="0B63D9E4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  <w:p w14:paraId="3A240336" w14:textId="3A425AE3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9BF6C7" w14:textId="41AA231F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224.000,00 kn</w:t>
            </w:r>
          </w:p>
        </w:tc>
        <w:tc>
          <w:tcPr>
            <w:tcW w:w="1843" w:type="dxa"/>
          </w:tcPr>
          <w:p w14:paraId="0456E0B3" w14:textId="75A08D92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160.433,17 kn</w:t>
            </w:r>
          </w:p>
        </w:tc>
        <w:tc>
          <w:tcPr>
            <w:tcW w:w="987" w:type="dxa"/>
          </w:tcPr>
          <w:p w14:paraId="13F6F38B" w14:textId="50DA156E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71,62</w:t>
            </w:r>
          </w:p>
        </w:tc>
      </w:tr>
      <w:tr w:rsidR="002F0709" w14:paraId="1C7A6D9C" w14:textId="77777777" w:rsidTr="002F0709">
        <w:tc>
          <w:tcPr>
            <w:tcW w:w="562" w:type="dxa"/>
          </w:tcPr>
          <w:p w14:paraId="3DF7BE23" w14:textId="0F6D5C21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8" w:type="dxa"/>
          </w:tcPr>
          <w:p w14:paraId="5F5B20FD" w14:textId="4D97952E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  <w:p w14:paraId="64460766" w14:textId="5086D30B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6C738" w14:textId="25531C6D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165.000,00 kn</w:t>
            </w:r>
          </w:p>
        </w:tc>
        <w:tc>
          <w:tcPr>
            <w:tcW w:w="1843" w:type="dxa"/>
          </w:tcPr>
          <w:p w14:paraId="4C659027" w14:textId="33498EAA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6.781,32 kn</w:t>
            </w:r>
          </w:p>
        </w:tc>
        <w:tc>
          <w:tcPr>
            <w:tcW w:w="987" w:type="dxa"/>
          </w:tcPr>
          <w:p w14:paraId="6F57F5B7" w14:textId="2F5620A1" w:rsidR="002F0709" w:rsidRDefault="00A77FC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2F0709" w14:paraId="7288B3FE" w14:textId="77777777" w:rsidTr="002F0709">
        <w:tc>
          <w:tcPr>
            <w:tcW w:w="562" w:type="dxa"/>
          </w:tcPr>
          <w:p w14:paraId="1FCBC487" w14:textId="77777777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E47C56E" w14:textId="77777777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3420" w14:textId="460D7B80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BF9B98" w14:textId="03B202CD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1.298.100,00 kn</w:t>
            </w:r>
          </w:p>
        </w:tc>
        <w:tc>
          <w:tcPr>
            <w:tcW w:w="1843" w:type="dxa"/>
          </w:tcPr>
          <w:p w14:paraId="17C10C9C" w14:textId="2CD2F319" w:rsidR="002F0709" w:rsidRDefault="00153BA2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1.001.351,97 kn</w:t>
            </w:r>
          </w:p>
        </w:tc>
        <w:tc>
          <w:tcPr>
            <w:tcW w:w="987" w:type="dxa"/>
          </w:tcPr>
          <w:p w14:paraId="640D6FD9" w14:textId="77777777" w:rsidR="002F0709" w:rsidRDefault="002F0709" w:rsidP="00DA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AE8F2" w14:textId="77777777" w:rsidR="00A45D4D" w:rsidRDefault="00A45D4D" w:rsidP="00AD1A01">
      <w:pPr>
        <w:rPr>
          <w:rFonts w:ascii="Times New Roman" w:hAnsi="Times New Roman" w:cs="Times New Roman"/>
          <w:sz w:val="24"/>
          <w:szCs w:val="24"/>
        </w:rPr>
      </w:pPr>
    </w:p>
    <w:p w14:paraId="52E779E8" w14:textId="38B7489D" w:rsidR="00AD1A01" w:rsidRDefault="00AD1A01" w:rsidP="00AD1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A0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53B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A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3CAC00" w14:textId="77777777" w:rsidR="00AD1A01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izvješće će se u Službenom glasniku Međimurske županije a stupa na snagu osam dana od dana objave.</w:t>
      </w:r>
    </w:p>
    <w:p w14:paraId="539F32FF" w14:textId="77777777" w:rsidR="00A420CC" w:rsidRDefault="00A420CC" w:rsidP="00AD1A01">
      <w:pPr>
        <w:rPr>
          <w:rFonts w:ascii="Times New Roman" w:hAnsi="Times New Roman" w:cs="Times New Roman"/>
          <w:sz w:val="24"/>
          <w:szCs w:val="24"/>
        </w:rPr>
      </w:pPr>
    </w:p>
    <w:p w14:paraId="1D7446EB" w14:textId="77777777" w:rsidR="00A420CC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3EAB">
        <w:rPr>
          <w:rFonts w:ascii="Times New Roman" w:hAnsi="Times New Roman" w:cs="Times New Roman"/>
          <w:sz w:val="24"/>
          <w:szCs w:val="24"/>
        </w:rPr>
        <w:t xml:space="preserve"> </w:t>
      </w:r>
      <w:r w:rsidR="00A45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FB3EAB">
        <w:rPr>
          <w:rFonts w:ascii="Times New Roman" w:hAnsi="Times New Roman" w:cs="Times New Roman"/>
          <w:sz w:val="24"/>
          <w:szCs w:val="24"/>
        </w:rPr>
        <w:t xml:space="preserve"> </w:t>
      </w:r>
      <w:r w:rsidR="00A45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  <w:r w:rsidR="00A45D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15687" w14:textId="77777777" w:rsidR="00AF21B9" w:rsidRDefault="00AF21B9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Predsjednik Općinskog vijeća</w:t>
      </w:r>
    </w:p>
    <w:p w14:paraId="49F13283" w14:textId="77777777" w:rsidR="00AF21B9" w:rsidRDefault="00AF21B9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Stjepan Ribarić</w:t>
      </w:r>
    </w:p>
    <w:p w14:paraId="452BB1A4" w14:textId="77777777" w:rsidR="00A420CC" w:rsidRPr="00AD1A01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84AC98E" w14:textId="77777777" w:rsidR="00A420CC" w:rsidRDefault="00A420CC" w:rsidP="00AF2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2823126C" w14:textId="77777777" w:rsidR="00AD1A01" w:rsidRPr="00AD1A01" w:rsidRDefault="00AD1A01" w:rsidP="00AD1A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8677CC" w14:textId="77777777" w:rsidR="003A6EF0" w:rsidRPr="003A6EF0" w:rsidRDefault="003A6EF0" w:rsidP="003A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EC0A7" w14:textId="77777777" w:rsidR="003002B1" w:rsidRPr="00C27F29" w:rsidRDefault="003002B1" w:rsidP="00C27F29">
      <w:pPr>
        <w:rPr>
          <w:rFonts w:ascii="Times New Roman" w:hAnsi="Times New Roman" w:cs="Times New Roman"/>
          <w:sz w:val="24"/>
          <w:szCs w:val="24"/>
        </w:rPr>
      </w:pPr>
    </w:p>
    <w:sectPr w:rsidR="003002B1" w:rsidRPr="00C2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A443F"/>
    <w:multiLevelType w:val="hybridMultilevel"/>
    <w:tmpl w:val="190AF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D18BE"/>
    <w:multiLevelType w:val="hybridMultilevel"/>
    <w:tmpl w:val="13D40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B4745"/>
    <w:multiLevelType w:val="hybridMultilevel"/>
    <w:tmpl w:val="B74C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7947"/>
    <w:multiLevelType w:val="hybridMultilevel"/>
    <w:tmpl w:val="6AEC6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7923"/>
    <w:multiLevelType w:val="hybridMultilevel"/>
    <w:tmpl w:val="9490C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46816"/>
    <w:multiLevelType w:val="hybridMultilevel"/>
    <w:tmpl w:val="C4186492"/>
    <w:lvl w:ilvl="0" w:tplc="2F3EE6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29"/>
    <w:rsid w:val="00153BA2"/>
    <w:rsid w:val="001F3473"/>
    <w:rsid w:val="002F0709"/>
    <w:rsid w:val="003002B1"/>
    <w:rsid w:val="00317EFB"/>
    <w:rsid w:val="00383959"/>
    <w:rsid w:val="003A6EF0"/>
    <w:rsid w:val="00485792"/>
    <w:rsid w:val="00751898"/>
    <w:rsid w:val="00822CB8"/>
    <w:rsid w:val="008C0432"/>
    <w:rsid w:val="009F48E4"/>
    <w:rsid w:val="00A420CC"/>
    <w:rsid w:val="00A45D4D"/>
    <w:rsid w:val="00A77FC9"/>
    <w:rsid w:val="00AD1A01"/>
    <w:rsid w:val="00AF21B9"/>
    <w:rsid w:val="00C22A5A"/>
    <w:rsid w:val="00C27F29"/>
    <w:rsid w:val="00DA4990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E92A"/>
  <w15:docId w15:val="{25407663-B9FD-404D-B6FF-11D07E5B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7F29"/>
    <w:pPr>
      <w:ind w:left="720"/>
      <w:contextualSpacing/>
    </w:pPr>
  </w:style>
  <w:style w:type="table" w:styleId="Reetkatablice">
    <w:name w:val="Table Grid"/>
    <w:basedOn w:val="Obinatablica"/>
    <w:uiPriority w:val="39"/>
    <w:rsid w:val="002F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</cp:revision>
  <dcterms:created xsi:type="dcterms:W3CDTF">2021-03-09T13:36:00Z</dcterms:created>
  <dcterms:modified xsi:type="dcterms:W3CDTF">2021-03-09T13:36:00Z</dcterms:modified>
</cp:coreProperties>
</file>