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ABD" w:rsidRPr="00934873" w:rsidRDefault="00E02ABD" w:rsidP="00E02ABD">
      <w:pPr>
        <w:rPr>
          <w:b/>
          <w:bCs/>
          <w:spacing w:val="-2"/>
        </w:rPr>
      </w:pPr>
      <w:r w:rsidRPr="00934873">
        <w:rPr>
          <w:sz w:val="20"/>
          <w:szCs w:val="20"/>
        </w:rPr>
        <w:t xml:space="preserve">                   </w:t>
      </w:r>
      <w:r w:rsidRPr="00934873">
        <w:rPr>
          <w:noProof/>
          <w:sz w:val="20"/>
          <w:szCs w:val="20"/>
        </w:rPr>
        <w:drawing>
          <wp:inline distT="0" distB="0" distL="0" distR="0" wp14:anchorId="03760711" wp14:editId="61F9C2DB">
            <wp:extent cx="342900" cy="413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873">
        <w:rPr>
          <w:b/>
          <w:bCs/>
          <w:spacing w:val="-2"/>
        </w:rPr>
        <w:t xml:space="preserve">  </w:t>
      </w:r>
    </w:p>
    <w:p w:rsidR="00E02ABD" w:rsidRPr="00934873" w:rsidRDefault="00E02ABD" w:rsidP="00E02ABD">
      <w:pPr>
        <w:rPr>
          <w:b/>
          <w:sz w:val="18"/>
          <w:szCs w:val="18"/>
        </w:rPr>
      </w:pPr>
      <w:r w:rsidRPr="00934873">
        <w:rPr>
          <w:b/>
          <w:sz w:val="18"/>
          <w:szCs w:val="18"/>
        </w:rPr>
        <w:t xml:space="preserve">REPUBLIKA HRVATSKA </w:t>
      </w:r>
    </w:p>
    <w:p w:rsidR="00E02ABD" w:rsidRPr="00934873" w:rsidRDefault="00E02ABD" w:rsidP="00E02ABD">
      <w:pPr>
        <w:rPr>
          <w:b/>
          <w:sz w:val="18"/>
          <w:szCs w:val="18"/>
        </w:rPr>
      </w:pPr>
      <w:r w:rsidRPr="00934873">
        <w:rPr>
          <w:b/>
          <w:sz w:val="18"/>
          <w:szCs w:val="18"/>
        </w:rPr>
        <w:t>MEĐIMURSKA ŽUPANIJA</w:t>
      </w:r>
    </w:p>
    <w:p w:rsidR="00E02ABD" w:rsidRPr="00934873" w:rsidRDefault="00E02ABD" w:rsidP="00E02ABD">
      <w:pPr>
        <w:ind w:left="708"/>
        <w:rPr>
          <w:b/>
          <w:bCs/>
          <w:spacing w:val="-2"/>
          <w:sz w:val="14"/>
          <w:szCs w:val="14"/>
        </w:rPr>
      </w:pPr>
      <w:r w:rsidRPr="00934873">
        <w:rPr>
          <w:b/>
          <w:bCs/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45B547CA" wp14:editId="568FF05D">
            <wp:simplePos x="0" y="0"/>
            <wp:positionH relativeFrom="column">
              <wp:posOffset>47625</wp:posOffset>
            </wp:positionH>
            <wp:positionV relativeFrom="paragraph">
              <wp:posOffset>33655</wp:posOffset>
            </wp:positionV>
            <wp:extent cx="327025" cy="441325"/>
            <wp:effectExtent l="0" t="0" r="0" b="0"/>
            <wp:wrapSquare wrapText="bothSides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873">
        <w:rPr>
          <w:b/>
          <w:bCs/>
          <w:spacing w:val="-2"/>
          <w:sz w:val="14"/>
          <w:szCs w:val="14"/>
        </w:rPr>
        <w:t>OPĆINA GORIČAN</w:t>
      </w:r>
    </w:p>
    <w:p w:rsidR="00E02ABD" w:rsidRPr="00934873" w:rsidRDefault="00E02ABD" w:rsidP="00E02ABD">
      <w:pPr>
        <w:ind w:left="708"/>
        <w:rPr>
          <w:b/>
          <w:bCs/>
          <w:spacing w:val="-2"/>
          <w:sz w:val="14"/>
          <w:szCs w:val="14"/>
        </w:rPr>
      </w:pPr>
      <w:r w:rsidRPr="00934873">
        <w:rPr>
          <w:b/>
          <w:bCs/>
          <w:spacing w:val="-2"/>
          <w:sz w:val="14"/>
          <w:szCs w:val="14"/>
        </w:rPr>
        <w:t>40324 GORIČAN</w:t>
      </w:r>
    </w:p>
    <w:p w:rsidR="00E02ABD" w:rsidRPr="00934873" w:rsidRDefault="00E02ABD" w:rsidP="00E02ABD">
      <w:pPr>
        <w:ind w:left="708"/>
        <w:rPr>
          <w:b/>
          <w:bCs/>
          <w:spacing w:val="-2"/>
          <w:sz w:val="14"/>
          <w:szCs w:val="14"/>
        </w:rPr>
      </w:pPr>
      <w:r w:rsidRPr="00934873">
        <w:rPr>
          <w:b/>
          <w:bCs/>
          <w:spacing w:val="-2"/>
          <w:sz w:val="14"/>
          <w:szCs w:val="14"/>
        </w:rPr>
        <w:t>Trg Sv. Leonarda 22</w:t>
      </w:r>
    </w:p>
    <w:p w:rsidR="00E02ABD" w:rsidRPr="00934873" w:rsidRDefault="00E02ABD" w:rsidP="00E02ABD">
      <w:pPr>
        <w:ind w:left="708"/>
        <w:rPr>
          <w:b/>
          <w:bCs/>
          <w:spacing w:val="-2"/>
          <w:sz w:val="14"/>
          <w:szCs w:val="14"/>
        </w:rPr>
      </w:pPr>
      <w:r w:rsidRPr="00934873">
        <w:rPr>
          <w:b/>
          <w:bCs/>
          <w:spacing w:val="-2"/>
          <w:sz w:val="14"/>
          <w:szCs w:val="14"/>
        </w:rPr>
        <w:t>Tel. ++385(0)40 601-192</w:t>
      </w:r>
    </w:p>
    <w:p w:rsidR="00E02ABD" w:rsidRPr="00934873" w:rsidRDefault="00E02ABD" w:rsidP="00E02ABD">
      <w:pPr>
        <w:spacing w:after="60"/>
        <w:ind w:left="709"/>
        <w:rPr>
          <w:b/>
          <w:bCs/>
          <w:spacing w:val="-2"/>
          <w:sz w:val="14"/>
          <w:szCs w:val="14"/>
        </w:rPr>
      </w:pPr>
      <w:r w:rsidRPr="00934873">
        <w:rPr>
          <w:b/>
          <w:bCs/>
          <w:spacing w:val="-2"/>
          <w:sz w:val="14"/>
          <w:szCs w:val="14"/>
        </w:rPr>
        <w:t>Fax.++385(0)40 602 163</w:t>
      </w:r>
    </w:p>
    <w:p w:rsidR="00E02ABD" w:rsidRPr="00934873" w:rsidRDefault="00E02ABD" w:rsidP="00E02ABD">
      <w:pPr>
        <w:rPr>
          <w:b/>
          <w:bCs/>
          <w:spacing w:val="2"/>
          <w:w w:val="135"/>
          <w:sz w:val="14"/>
          <w:szCs w:val="14"/>
        </w:rPr>
      </w:pPr>
      <w:r w:rsidRPr="00934873">
        <w:rPr>
          <w:b/>
          <w:bCs/>
          <w:spacing w:val="2"/>
          <w:w w:val="135"/>
          <w:sz w:val="14"/>
          <w:szCs w:val="14"/>
        </w:rPr>
        <w:t xml:space="preserve">e-mail: </w:t>
      </w:r>
      <w:hyperlink r:id="rId6" w:history="1">
        <w:r w:rsidRPr="00934873">
          <w:rPr>
            <w:b/>
            <w:bCs/>
            <w:color w:val="0000FF"/>
            <w:spacing w:val="2"/>
            <w:w w:val="135"/>
            <w:sz w:val="14"/>
            <w:szCs w:val="14"/>
            <w:u w:val="single"/>
          </w:rPr>
          <w:t>opcina@gorican.hr</w:t>
        </w:r>
      </w:hyperlink>
    </w:p>
    <w:p w:rsidR="00E02ABD" w:rsidRPr="00934873" w:rsidRDefault="00E02ABD" w:rsidP="00E02ABD">
      <w:pPr>
        <w:rPr>
          <w:b/>
          <w:bCs/>
          <w:spacing w:val="2"/>
          <w:w w:val="135"/>
          <w:sz w:val="14"/>
          <w:szCs w:val="14"/>
        </w:rPr>
      </w:pPr>
      <w:r w:rsidRPr="00934873">
        <w:rPr>
          <w:b/>
          <w:bCs/>
          <w:spacing w:val="2"/>
          <w:w w:val="135"/>
          <w:sz w:val="14"/>
          <w:szCs w:val="14"/>
        </w:rPr>
        <w:t>www.gorican.com</w:t>
      </w:r>
    </w:p>
    <w:p w:rsidR="00E02ABD" w:rsidRDefault="00E02ABD" w:rsidP="00E02ABD"/>
    <w:p w:rsidR="00E02ABD" w:rsidRPr="00242358" w:rsidRDefault="00E02ABD" w:rsidP="00242358">
      <w:pPr>
        <w:jc w:val="both"/>
        <w:rPr>
          <w:lang w:val="it-IT"/>
        </w:rPr>
      </w:pPr>
      <w:r w:rsidRPr="00E02ABD">
        <w:rPr>
          <w:lang w:val="it-IT"/>
        </w:rPr>
        <w:t>Goričan, 14.01.2019.g.</w:t>
      </w:r>
    </w:p>
    <w:p w:rsidR="00E02ABD" w:rsidRDefault="00E02ABD"/>
    <w:p w:rsidR="00E02ABD" w:rsidRDefault="00E02ABD"/>
    <w:p w:rsidR="00E02ABD" w:rsidRPr="008D5A4A" w:rsidRDefault="00E02ABD">
      <w:pPr>
        <w:rPr>
          <w:sz w:val="28"/>
          <w:szCs w:val="28"/>
        </w:rPr>
      </w:pPr>
      <w:r w:rsidRPr="008D5A4A">
        <w:rPr>
          <w:sz w:val="28"/>
          <w:szCs w:val="28"/>
        </w:rPr>
        <w:t>Poštovani,</w:t>
      </w:r>
    </w:p>
    <w:p w:rsidR="00E02ABD" w:rsidRPr="008D5A4A" w:rsidRDefault="00E02ABD">
      <w:pPr>
        <w:rPr>
          <w:sz w:val="28"/>
          <w:szCs w:val="28"/>
        </w:rPr>
      </w:pPr>
    </w:p>
    <w:p w:rsidR="00E02ABD" w:rsidRPr="008D5A4A" w:rsidRDefault="00E02ABD" w:rsidP="008D5A4A">
      <w:pPr>
        <w:ind w:firstLine="708"/>
        <w:rPr>
          <w:sz w:val="28"/>
          <w:szCs w:val="28"/>
        </w:rPr>
      </w:pPr>
      <w:r w:rsidRPr="008D5A4A">
        <w:rPr>
          <w:sz w:val="28"/>
          <w:szCs w:val="28"/>
        </w:rPr>
        <w:t xml:space="preserve">Sukladno Zakonu o financijskom poslovanju i računovodstvu neprofitnih organizacija (Narodne novine br. 121/14) kao i Uredbi o kriterijima, mjerilima i postupcima financiranja i ugovaranja programa i projekata od interesa za opće dobro koje provode udruge (Narodne novine br. 26/15) a vezano uz financijska sredstva koja su Vam dodijeljena u 2018.godini za financiranje javnih potreba u kulturi i sportu pozivamo Vas da do </w:t>
      </w:r>
      <w:r w:rsidRPr="00117DE8">
        <w:rPr>
          <w:sz w:val="28"/>
          <w:szCs w:val="28"/>
          <w:u w:val="single"/>
        </w:rPr>
        <w:t>31.01.2019.godine</w:t>
      </w:r>
      <w:r w:rsidRPr="008D5A4A">
        <w:rPr>
          <w:sz w:val="28"/>
          <w:szCs w:val="28"/>
        </w:rPr>
        <w:t xml:space="preserve"> dostavite Izvješće o napretku projekta sa svom potrebnom dokumentacijom (preslike računa, dokaze o uplati istih, bankovne izvode,</w:t>
      </w:r>
      <w:r w:rsidR="00242358" w:rsidRPr="008D5A4A">
        <w:rPr>
          <w:sz w:val="28"/>
          <w:szCs w:val="28"/>
        </w:rPr>
        <w:t xml:space="preserve"> preslike ugovora o djelu ili ugovora o autorskom honoraru s obračunima istih,</w:t>
      </w:r>
      <w:r w:rsidRPr="008D5A4A">
        <w:rPr>
          <w:sz w:val="28"/>
          <w:szCs w:val="28"/>
        </w:rPr>
        <w:t xml:space="preserve"> JOPPD obrasce, putne naloge,</w:t>
      </w:r>
      <w:r w:rsidR="00242358" w:rsidRPr="008D5A4A">
        <w:rPr>
          <w:sz w:val="28"/>
          <w:szCs w:val="28"/>
        </w:rPr>
        <w:t xml:space="preserve"> </w:t>
      </w:r>
      <w:r w:rsidRPr="008D5A4A">
        <w:rPr>
          <w:sz w:val="28"/>
          <w:szCs w:val="28"/>
        </w:rPr>
        <w:t xml:space="preserve"> fotodokumentaciju</w:t>
      </w:r>
      <w:r w:rsidR="00242358" w:rsidRPr="008D5A4A">
        <w:rPr>
          <w:sz w:val="28"/>
          <w:szCs w:val="28"/>
        </w:rPr>
        <w:t>, isječke iz novina</w:t>
      </w:r>
      <w:r w:rsidRPr="008D5A4A">
        <w:rPr>
          <w:sz w:val="28"/>
          <w:szCs w:val="28"/>
        </w:rPr>
        <w:t xml:space="preserve"> i sl.)  </w:t>
      </w:r>
    </w:p>
    <w:p w:rsidR="00117DE8" w:rsidRDefault="00242358" w:rsidP="00117DE8">
      <w:pPr>
        <w:ind w:firstLine="708"/>
        <w:rPr>
          <w:sz w:val="28"/>
          <w:szCs w:val="28"/>
        </w:rPr>
      </w:pPr>
      <w:r w:rsidRPr="008D5A4A">
        <w:rPr>
          <w:sz w:val="28"/>
          <w:szCs w:val="28"/>
        </w:rPr>
        <w:t>Izvješće se podnosi na obrascu koji je objavljen na internetskim stranicama općine Goričan</w:t>
      </w:r>
      <w:r w:rsidR="00117DE8">
        <w:rPr>
          <w:sz w:val="28"/>
          <w:szCs w:val="28"/>
        </w:rPr>
        <w:t xml:space="preserve"> </w:t>
      </w:r>
      <w:hyperlink r:id="rId7" w:history="1">
        <w:r w:rsidR="00117DE8" w:rsidRPr="008E6713">
          <w:rPr>
            <w:rStyle w:val="Hiperveza"/>
            <w:sz w:val="28"/>
            <w:szCs w:val="28"/>
          </w:rPr>
          <w:t>www.gorican.hr</w:t>
        </w:r>
      </w:hyperlink>
      <w:r w:rsidR="00117DE8">
        <w:rPr>
          <w:sz w:val="28"/>
          <w:szCs w:val="28"/>
        </w:rPr>
        <w:t>.</w:t>
      </w:r>
    </w:p>
    <w:p w:rsidR="008D5A4A" w:rsidRDefault="00242358" w:rsidP="008D5A4A">
      <w:pPr>
        <w:ind w:firstLine="708"/>
        <w:rPr>
          <w:sz w:val="28"/>
          <w:szCs w:val="28"/>
        </w:rPr>
      </w:pPr>
      <w:r w:rsidRPr="008D5A4A">
        <w:rPr>
          <w:sz w:val="28"/>
          <w:szCs w:val="28"/>
        </w:rPr>
        <w:t>U financijskom izvješću navode se ukupni troškovi programa ili projekta neovisno iz kojeg su izvora financirani.</w:t>
      </w:r>
      <w:r w:rsidR="008D5A4A">
        <w:rPr>
          <w:sz w:val="28"/>
          <w:szCs w:val="28"/>
        </w:rPr>
        <w:t xml:space="preserve"> Odobrena financijska sredstva korisnik je dužan utrošiti za realizaciju onih aktivnosti koje su utvrđene Proračunom projekta.</w:t>
      </w:r>
    </w:p>
    <w:p w:rsidR="00242358" w:rsidRDefault="008D5A4A" w:rsidP="008D5A4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Sredstva se smatraju namjenski utrošena ako su korištena isključivo za financiranje prihvatljivih i opravdanih troškova u realizaciji programa utvrđenog </w:t>
      </w:r>
      <w:r w:rsidR="00117DE8">
        <w:rPr>
          <w:sz w:val="28"/>
          <w:szCs w:val="28"/>
        </w:rPr>
        <w:t xml:space="preserve">Proračunom i/ili </w:t>
      </w:r>
      <w:r>
        <w:rPr>
          <w:sz w:val="28"/>
          <w:szCs w:val="28"/>
        </w:rPr>
        <w:t xml:space="preserve">Ugovorom. </w:t>
      </w:r>
    </w:p>
    <w:p w:rsidR="008D5A4A" w:rsidRDefault="008D5A4A" w:rsidP="008D5A4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U izvješću mora biti vidljivo da je </w:t>
      </w:r>
      <w:r w:rsidR="00117DE8">
        <w:rPr>
          <w:sz w:val="28"/>
          <w:szCs w:val="28"/>
        </w:rPr>
        <w:t>korisnik osigurao vlastita sredstva u visini od 20 % ukupne vrijednosti projekta.</w:t>
      </w:r>
    </w:p>
    <w:p w:rsidR="00117DE8" w:rsidRDefault="00117DE8" w:rsidP="008D5A4A">
      <w:pPr>
        <w:ind w:firstLine="708"/>
        <w:rPr>
          <w:sz w:val="28"/>
          <w:szCs w:val="28"/>
        </w:rPr>
      </w:pPr>
      <w:r>
        <w:rPr>
          <w:sz w:val="28"/>
          <w:szCs w:val="28"/>
        </w:rPr>
        <w:t>Izvješće o napretku projekta sa svom potrebnom dokumentacijom dostavlja se u pisanom obliku u Jedinstveni upravni odjel općine Goričan.</w:t>
      </w:r>
    </w:p>
    <w:p w:rsidR="00117DE8" w:rsidRDefault="00117DE8" w:rsidP="008D5A4A">
      <w:pPr>
        <w:ind w:firstLine="708"/>
        <w:rPr>
          <w:sz w:val="28"/>
          <w:szCs w:val="28"/>
        </w:rPr>
      </w:pPr>
      <w:r>
        <w:rPr>
          <w:sz w:val="28"/>
          <w:szCs w:val="28"/>
        </w:rPr>
        <w:t>Ujedno Vas obavještavamo da će kroz desetak dana na internetskim stranicama općine Goričan biti objavljen natječaj za financiranje javnih potreba u kulturi i sportu za 2019.godinu.</w:t>
      </w:r>
    </w:p>
    <w:p w:rsidR="00117DE8" w:rsidRDefault="00117DE8" w:rsidP="008D5A4A">
      <w:pPr>
        <w:ind w:firstLine="708"/>
        <w:rPr>
          <w:sz w:val="28"/>
          <w:szCs w:val="28"/>
        </w:rPr>
      </w:pPr>
    </w:p>
    <w:p w:rsidR="00117DE8" w:rsidRPr="008D5A4A" w:rsidRDefault="00117DE8" w:rsidP="008D5A4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Za Povjerenstvo za udruge</w:t>
      </w:r>
    </w:p>
    <w:p w:rsidR="00242358" w:rsidRPr="008D5A4A" w:rsidRDefault="00117D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Dragan Višnjić</w:t>
      </w:r>
    </w:p>
    <w:sectPr w:rsidR="00242358" w:rsidRPr="008D5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BD"/>
    <w:rsid w:val="00117DE8"/>
    <w:rsid w:val="00242358"/>
    <w:rsid w:val="003856D4"/>
    <w:rsid w:val="008D5A4A"/>
    <w:rsid w:val="00E0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53CE"/>
  <w15:chartTrackingRefBased/>
  <w15:docId w15:val="{3CF871A9-BD12-46C0-9C34-E36B5355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7DE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7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rica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gorican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</cp:revision>
  <dcterms:created xsi:type="dcterms:W3CDTF">2019-01-14T12:48:00Z</dcterms:created>
  <dcterms:modified xsi:type="dcterms:W3CDTF">2019-01-14T13:25:00Z</dcterms:modified>
</cp:coreProperties>
</file>