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1898" w:rsidRDefault="00C27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74. Zakona o komunalnom gospodarstvu (NN br. 68/18 i 110/18) te članka </w:t>
      </w:r>
      <w:r w:rsidR="00AF21B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Statuta općine Goričan (Službeni glasnik Međimurske županije br. 5/13, 9/18) </w:t>
      </w:r>
      <w:r w:rsidR="00AF21B9">
        <w:rPr>
          <w:rFonts w:ascii="Times New Roman" w:hAnsi="Times New Roman" w:cs="Times New Roman"/>
          <w:sz w:val="24"/>
          <w:szCs w:val="24"/>
        </w:rPr>
        <w:t xml:space="preserve">Općinsko vijeće općine Goričan na </w:t>
      </w:r>
      <w:r w:rsidR="00FB3EAB">
        <w:rPr>
          <w:rFonts w:ascii="Times New Roman" w:hAnsi="Times New Roman" w:cs="Times New Roman"/>
          <w:sz w:val="24"/>
          <w:szCs w:val="24"/>
        </w:rPr>
        <w:t>17.</w:t>
      </w:r>
      <w:r w:rsidR="00AF21B9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B3EAB">
        <w:rPr>
          <w:rFonts w:ascii="Times New Roman" w:hAnsi="Times New Roman" w:cs="Times New Roman"/>
          <w:sz w:val="24"/>
          <w:szCs w:val="24"/>
        </w:rPr>
        <w:t>24.04.2020.g.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1B9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F29" w:rsidRDefault="00C27F29">
      <w:pPr>
        <w:rPr>
          <w:rFonts w:ascii="Times New Roman" w:hAnsi="Times New Roman" w:cs="Times New Roman"/>
          <w:sz w:val="24"/>
          <w:szCs w:val="24"/>
        </w:rPr>
      </w:pPr>
    </w:p>
    <w:p w:rsidR="00C27F29" w:rsidRPr="00C27F29" w:rsidRDefault="00C27F29" w:rsidP="00C2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29">
        <w:rPr>
          <w:rFonts w:ascii="Times New Roman" w:hAnsi="Times New Roman" w:cs="Times New Roman"/>
          <w:b/>
          <w:bCs/>
          <w:sz w:val="24"/>
          <w:szCs w:val="24"/>
        </w:rPr>
        <w:t>I Z V J E Š Ć E</w:t>
      </w:r>
    </w:p>
    <w:p w:rsidR="00C27F29" w:rsidRDefault="00C27F29" w:rsidP="00C2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F29">
        <w:rPr>
          <w:rFonts w:ascii="Times New Roman" w:hAnsi="Times New Roman" w:cs="Times New Roman"/>
          <w:b/>
          <w:bCs/>
          <w:sz w:val="24"/>
          <w:szCs w:val="24"/>
        </w:rPr>
        <w:t>o izvršenju Programa održavanja komunalne infrastrukture za 2019.godinu</w:t>
      </w:r>
    </w:p>
    <w:p w:rsidR="00C27F29" w:rsidRDefault="00C27F29" w:rsidP="00C2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F29" w:rsidRDefault="00C27F29" w:rsidP="00C27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C27F29" w:rsidRDefault="00C27F29" w:rsidP="00C27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izvješćem određuje se izvršenje programa održavanja komunalne infrastrukture u 2019.godini na području općine Goričan za komunalne djelatnosti:</w:t>
      </w:r>
    </w:p>
    <w:p w:rsidR="00C27F29" w:rsidRDefault="00C27F29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Održavanja nerazvrstanih cesta</w:t>
      </w:r>
    </w:p>
    <w:p w:rsidR="00C27F29" w:rsidRDefault="00C27F29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Održavanja groblja</w:t>
      </w:r>
    </w:p>
    <w:p w:rsidR="00C27F29" w:rsidRDefault="00C27F29" w:rsidP="00C27F2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Održavanja javnih površina</w:t>
      </w:r>
    </w:p>
    <w:p w:rsidR="00C27F29" w:rsidRDefault="00C27F29" w:rsidP="003002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javne rasvjete</w:t>
      </w:r>
    </w:p>
    <w:p w:rsidR="00AD1A01" w:rsidRPr="00AD1A01" w:rsidRDefault="00AD1A01" w:rsidP="00AD1A0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002B1" w:rsidRDefault="003002B1" w:rsidP="003002B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nerazvrstanih cesta</w:t>
      </w:r>
    </w:p>
    <w:p w:rsidR="003002B1" w:rsidRDefault="003002B1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Zimska služba: 5.002,50 kn</w:t>
      </w:r>
    </w:p>
    <w:p w:rsidR="003002B1" w:rsidRDefault="003002B1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poljskih puteva: 40.000,00 kn</w:t>
      </w:r>
    </w:p>
    <w:p w:rsidR="003002B1" w:rsidRPr="003A6EF0" w:rsidRDefault="003A6EF0" w:rsidP="003A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osigurana iz komunalne naknade te ostalih nenamjenskih prihoda općine.</w:t>
      </w:r>
    </w:p>
    <w:p w:rsidR="003002B1" w:rsidRDefault="003002B1" w:rsidP="003002B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groblja</w:t>
      </w:r>
    </w:p>
    <w:p w:rsidR="003002B1" w:rsidRDefault="003002B1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tekućeg i investicijskog održavanja objekata: 3.087,50 kn</w:t>
      </w:r>
    </w:p>
    <w:p w:rsidR="003002B1" w:rsidRDefault="003002B1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komunalnog otpada: 24.816,38 kn</w:t>
      </w:r>
    </w:p>
    <w:p w:rsidR="003002B1" w:rsidRDefault="003002B1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Košnja i održavanje groblja: 54.367,14 kn</w:t>
      </w:r>
    </w:p>
    <w:p w:rsidR="003002B1" w:rsidRDefault="003002B1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komunalne usluge: 34.068,75 kn</w:t>
      </w:r>
    </w:p>
    <w:p w:rsidR="003002B1" w:rsidRDefault="003002B1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Potrošnja vode: 2.653,51 kn</w:t>
      </w:r>
    </w:p>
    <w:p w:rsidR="003A6EF0" w:rsidRPr="003A6EF0" w:rsidRDefault="003A6EF0" w:rsidP="003A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osigurana iz prihoda od grobne naknade te ostalih nenamjenskih prihoda općine Goričan.</w:t>
      </w:r>
    </w:p>
    <w:p w:rsidR="003002B1" w:rsidRDefault="003002B1" w:rsidP="003002B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3002B1" w:rsidRDefault="003002B1" w:rsidP="003002B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površina</w:t>
      </w:r>
    </w:p>
    <w:p w:rsidR="003002B1" w:rsidRDefault="003A6EF0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Košnja i održavanje javnih površina: 172.834,91 kn</w:t>
      </w:r>
    </w:p>
    <w:p w:rsidR="003A6EF0" w:rsidRDefault="003A6EF0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malčiranja</w:t>
      </w:r>
      <w:proofErr w:type="spellEnd"/>
      <w:r>
        <w:rPr>
          <w:rFonts w:ascii="Times New Roman" w:hAnsi="Times New Roman" w:cs="Times New Roman"/>
          <w:sz w:val="24"/>
          <w:szCs w:val="24"/>
        </w:rPr>
        <w:t>: 800,00 kuna</w:t>
      </w:r>
    </w:p>
    <w:p w:rsidR="003A6EF0" w:rsidRDefault="003A6EF0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Hortikulturno uređenje parkova: 48.687,50 kn</w:t>
      </w:r>
    </w:p>
    <w:p w:rsidR="003A6EF0" w:rsidRDefault="003A6EF0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komunalne usluge: 58.627,51 kn</w:t>
      </w:r>
    </w:p>
    <w:p w:rsidR="003A6EF0" w:rsidRDefault="003A6EF0" w:rsidP="003002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usluge tekućeg i investicijskog održavanja: 33.678,13 kn</w:t>
      </w:r>
    </w:p>
    <w:p w:rsidR="00AD1A01" w:rsidRDefault="003A6EF0" w:rsidP="003A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osigurana iz komunalne naknade, komunalnog doprinosa</w:t>
      </w:r>
      <w:r w:rsidR="008C0432">
        <w:rPr>
          <w:rFonts w:ascii="Times New Roman" w:hAnsi="Times New Roman" w:cs="Times New Roman"/>
          <w:sz w:val="24"/>
          <w:szCs w:val="24"/>
        </w:rPr>
        <w:t xml:space="preserve"> te ostalih prihoda iz proračuna.</w:t>
      </w:r>
    </w:p>
    <w:p w:rsidR="00AD1A01" w:rsidRDefault="00AD1A01" w:rsidP="00AD1A0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javne rasvjete: 8.537,38 kn</w:t>
      </w:r>
    </w:p>
    <w:p w:rsidR="00AD1A01" w:rsidRDefault="00AD1A01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osigurana iz komunalne naknade.</w:t>
      </w:r>
    </w:p>
    <w:p w:rsidR="00AD1A01" w:rsidRDefault="00AD1A01" w:rsidP="00AD1A01">
      <w:pPr>
        <w:rPr>
          <w:rFonts w:ascii="Times New Roman" w:hAnsi="Times New Roman" w:cs="Times New Roman"/>
          <w:sz w:val="24"/>
          <w:szCs w:val="24"/>
        </w:rPr>
      </w:pPr>
    </w:p>
    <w:p w:rsidR="00AD1A01" w:rsidRDefault="00AD1A01" w:rsidP="00AD1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A0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:rsidR="00AD1A01" w:rsidRDefault="00A420CC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izvješće će se u Službenom glasniku Međimurske županije a stupa na snagu osam dana od dana objave.</w:t>
      </w:r>
    </w:p>
    <w:p w:rsidR="00A420CC" w:rsidRDefault="00A420CC" w:rsidP="00AD1A01">
      <w:pPr>
        <w:rPr>
          <w:rFonts w:ascii="Times New Roman" w:hAnsi="Times New Roman" w:cs="Times New Roman"/>
          <w:sz w:val="24"/>
          <w:szCs w:val="24"/>
        </w:rPr>
      </w:pPr>
    </w:p>
    <w:p w:rsidR="00A420CC" w:rsidRDefault="00A420CC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B3EAB">
        <w:rPr>
          <w:rFonts w:ascii="Times New Roman" w:hAnsi="Times New Roman" w:cs="Times New Roman"/>
          <w:sz w:val="24"/>
          <w:szCs w:val="24"/>
        </w:rPr>
        <w:t xml:space="preserve"> 021-01/20-01/02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 w:rsidR="00FB3EAB">
        <w:rPr>
          <w:rFonts w:ascii="Times New Roman" w:hAnsi="Times New Roman" w:cs="Times New Roman"/>
          <w:sz w:val="24"/>
          <w:szCs w:val="24"/>
        </w:rPr>
        <w:t xml:space="preserve"> 2109/08-20-08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</w:t>
      </w:r>
      <w:r w:rsidR="00FB3EAB">
        <w:rPr>
          <w:rFonts w:ascii="Times New Roman" w:hAnsi="Times New Roman" w:cs="Times New Roman"/>
          <w:sz w:val="24"/>
          <w:szCs w:val="24"/>
        </w:rPr>
        <w:t>24.04.2020.g.</w:t>
      </w:r>
    </w:p>
    <w:p w:rsidR="00AF21B9" w:rsidRDefault="00AF21B9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Predsjednik Općinskog vijeća</w:t>
      </w:r>
    </w:p>
    <w:p w:rsidR="00AF21B9" w:rsidRDefault="00AF21B9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Stjepan Ribarić</w:t>
      </w:r>
    </w:p>
    <w:p w:rsidR="00A420CC" w:rsidRPr="00AD1A01" w:rsidRDefault="00A420CC" w:rsidP="00AD1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420CC" w:rsidRDefault="00A420CC" w:rsidP="00AF2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D1A01" w:rsidRPr="00AD1A01" w:rsidRDefault="00AD1A01" w:rsidP="00AD1A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EF0" w:rsidRPr="003A6EF0" w:rsidRDefault="003A6EF0" w:rsidP="003A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2B1" w:rsidRPr="00C27F29" w:rsidRDefault="003002B1" w:rsidP="00C27F29">
      <w:pPr>
        <w:rPr>
          <w:rFonts w:ascii="Times New Roman" w:hAnsi="Times New Roman" w:cs="Times New Roman"/>
          <w:sz w:val="24"/>
          <w:szCs w:val="24"/>
        </w:rPr>
      </w:pPr>
    </w:p>
    <w:sectPr w:rsidR="003002B1" w:rsidRPr="00C2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D18BE"/>
    <w:multiLevelType w:val="hybridMultilevel"/>
    <w:tmpl w:val="13D40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745"/>
    <w:multiLevelType w:val="hybridMultilevel"/>
    <w:tmpl w:val="B74C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7947"/>
    <w:multiLevelType w:val="hybridMultilevel"/>
    <w:tmpl w:val="6AEC6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46816"/>
    <w:multiLevelType w:val="hybridMultilevel"/>
    <w:tmpl w:val="C4186492"/>
    <w:lvl w:ilvl="0" w:tplc="2F3EE6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29"/>
    <w:rsid w:val="003002B1"/>
    <w:rsid w:val="003A6EF0"/>
    <w:rsid w:val="00751898"/>
    <w:rsid w:val="008C0432"/>
    <w:rsid w:val="00A420CC"/>
    <w:rsid w:val="00AD1A01"/>
    <w:rsid w:val="00AF21B9"/>
    <w:rsid w:val="00C27F29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9FC5"/>
  <w15:chartTrackingRefBased/>
  <w15:docId w15:val="{7ECA542E-4915-4A8D-91DA-0CE75607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2020-04-17T07:12:00Z</dcterms:created>
  <dcterms:modified xsi:type="dcterms:W3CDTF">2020-04-24T10:19:00Z</dcterms:modified>
</cp:coreProperties>
</file>