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B9AE7" w14:textId="66A983B5" w:rsidR="000D0CB9" w:rsidRDefault="000D0CB9" w:rsidP="000D0CB9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1D47DFA6" wp14:editId="671D35E5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26CB7" w14:textId="77777777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47219414" w14:textId="77777777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6E3A96CF" w14:textId="77777777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58B87158" w14:textId="77777777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36E11768" w14:textId="77777777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</w:p>
    <w:p w14:paraId="744BD3D5" w14:textId="77777777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1C0A9787" w14:textId="03953C1A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15</w:t>
      </w:r>
    </w:p>
    <w:p w14:paraId="5D63E757" w14:textId="77777777" w:rsidR="000D0CB9" w:rsidRDefault="000D0CB9" w:rsidP="000D0CB9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66461DA2" w14:textId="77777777" w:rsidR="000D0CB9" w:rsidRDefault="000D0CB9">
      <w:pPr>
        <w:rPr>
          <w:rFonts w:ascii="Times New Roman" w:hAnsi="Times New Roman" w:cs="Times New Roman"/>
          <w:sz w:val="24"/>
          <w:szCs w:val="24"/>
        </w:rPr>
      </w:pPr>
    </w:p>
    <w:p w14:paraId="0DCF4B64" w14:textId="411F3BCE" w:rsidR="00110D4A" w:rsidRPr="00EA39F9" w:rsidRDefault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Temeljem  članka </w:t>
      </w:r>
      <w:r w:rsidR="00F546A6">
        <w:rPr>
          <w:rFonts w:ascii="Times New Roman" w:hAnsi="Times New Roman" w:cs="Times New Roman"/>
          <w:sz w:val="24"/>
          <w:szCs w:val="24"/>
        </w:rPr>
        <w:t>5</w:t>
      </w:r>
      <w:r w:rsidRPr="00EA39F9">
        <w:rPr>
          <w:rFonts w:ascii="Times New Roman" w:hAnsi="Times New Roman" w:cs="Times New Roman"/>
          <w:sz w:val="24"/>
          <w:szCs w:val="24"/>
        </w:rPr>
        <w:t>.</w:t>
      </w:r>
      <w:r w:rsidR="00F546A6">
        <w:rPr>
          <w:rFonts w:ascii="Times New Roman" w:hAnsi="Times New Roman" w:cs="Times New Roman"/>
          <w:sz w:val="24"/>
          <w:szCs w:val="24"/>
        </w:rPr>
        <w:t xml:space="preserve"> i 9. </w:t>
      </w:r>
      <w:r w:rsidRPr="00EA39F9">
        <w:rPr>
          <w:rFonts w:ascii="Times New Roman" w:hAnsi="Times New Roman" w:cs="Times New Roman"/>
          <w:sz w:val="24"/>
          <w:szCs w:val="24"/>
        </w:rPr>
        <w:t xml:space="preserve"> Zakona o financiranju političkih aktivnosti</w:t>
      </w:r>
      <w:r w:rsidR="00F546A6">
        <w:rPr>
          <w:rFonts w:ascii="Times New Roman" w:hAnsi="Times New Roman" w:cs="Times New Roman"/>
          <w:sz w:val="24"/>
          <w:szCs w:val="24"/>
        </w:rPr>
        <w:t xml:space="preserve">, </w:t>
      </w:r>
      <w:r w:rsidRPr="00EA39F9">
        <w:rPr>
          <w:rFonts w:ascii="Times New Roman" w:hAnsi="Times New Roman" w:cs="Times New Roman"/>
          <w:sz w:val="24"/>
          <w:szCs w:val="24"/>
        </w:rPr>
        <w:t xml:space="preserve"> izborne promidžbe</w:t>
      </w:r>
      <w:r w:rsidR="00F546A6">
        <w:rPr>
          <w:rFonts w:ascii="Times New Roman" w:hAnsi="Times New Roman" w:cs="Times New Roman"/>
          <w:sz w:val="24"/>
          <w:szCs w:val="24"/>
        </w:rPr>
        <w:t xml:space="preserve"> i referenduma</w:t>
      </w:r>
      <w:r w:rsidRPr="00EA39F9">
        <w:rPr>
          <w:rFonts w:ascii="Times New Roman" w:hAnsi="Times New Roman" w:cs="Times New Roman"/>
          <w:sz w:val="24"/>
          <w:szCs w:val="24"/>
        </w:rPr>
        <w:t xml:space="preserve"> (NN br. </w:t>
      </w:r>
      <w:r w:rsidR="00F546A6">
        <w:rPr>
          <w:rFonts w:ascii="Times New Roman" w:hAnsi="Times New Roman" w:cs="Times New Roman"/>
          <w:sz w:val="24"/>
          <w:szCs w:val="24"/>
        </w:rPr>
        <w:t>29/19</w:t>
      </w:r>
      <w:r w:rsidRPr="00EA39F9">
        <w:rPr>
          <w:rFonts w:ascii="Times New Roman" w:hAnsi="Times New Roman" w:cs="Times New Roman"/>
          <w:sz w:val="24"/>
          <w:szCs w:val="24"/>
        </w:rPr>
        <w:t>) i članka 31. Statuta općine Goričan ( Službeni glasnik Međimurske županije br. 5/2013) Općinsk</w:t>
      </w:r>
      <w:r w:rsidR="00DA59F6">
        <w:rPr>
          <w:rFonts w:ascii="Times New Roman" w:hAnsi="Times New Roman" w:cs="Times New Roman"/>
          <w:sz w:val="24"/>
          <w:szCs w:val="24"/>
        </w:rPr>
        <w:t xml:space="preserve">o vijeće Općine Goričan na </w:t>
      </w:r>
      <w:r w:rsidR="0022236A">
        <w:rPr>
          <w:rFonts w:ascii="Times New Roman" w:hAnsi="Times New Roman" w:cs="Times New Roman"/>
          <w:sz w:val="24"/>
          <w:szCs w:val="24"/>
        </w:rPr>
        <w:t>21</w:t>
      </w:r>
      <w:r w:rsidR="00DA59F6">
        <w:rPr>
          <w:rFonts w:ascii="Times New Roman" w:hAnsi="Times New Roman" w:cs="Times New Roman"/>
          <w:sz w:val="24"/>
          <w:szCs w:val="24"/>
        </w:rPr>
        <w:t>.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="00DA59F6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2236A">
        <w:rPr>
          <w:rFonts w:ascii="Times New Roman" w:hAnsi="Times New Roman" w:cs="Times New Roman"/>
          <w:sz w:val="24"/>
          <w:szCs w:val="24"/>
        </w:rPr>
        <w:t>22.12.2020.g.</w:t>
      </w:r>
      <w:r w:rsidRPr="00EA39F9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648BF3F9" w14:textId="77777777" w:rsidR="00110D4A" w:rsidRPr="004721ED" w:rsidRDefault="00110D4A" w:rsidP="00110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ED">
        <w:rPr>
          <w:rFonts w:ascii="Times New Roman" w:hAnsi="Times New Roman" w:cs="Times New Roman"/>
          <w:b/>
          <w:sz w:val="28"/>
          <w:szCs w:val="28"/>
        </w:rPr>
        <w:t>O D L U K U</w:t>
      </w:r>
    </w:p>
    <w:p w14:paraId="681B7D95" w14:textId="33C34160" w:rsidR="00110D4A" w:rsidRPr="004721ED" w:rsidRDefault="004721ED" w:rsidP="00EA3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ED">
        <w:rPr>
          <w:rFonts w:ascii="Times New Roman" w:hAnsi="Times New Roman" w:cs="Times New Roman"/>
          <w:b/>
          <w:sz w:val="28"/>
          <w:szCs w:val="28"/>
        </w:rPr>
        <w:t>o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 xml:space="preserve"> raspoređivanju sredstava za finan</w:t>
      </w:r>
      <w:r w:rsidR="00EE6912">
        <w:rPr>
          <w:rFonts w:ascii="Times New Roman" w:hAnsi="Times New Roman" w:cs="Times New Roman"/>
          <w:b/>
          <w:sz w:val="28"/>
          <w:szCs w:val="28"/>
        </w:rPr>
        <w:t>c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>iranje političkih aktivnosti u 20</w:t>
      </w:r>
      <w:r w:rsidR="00F546A6">
        <w:rPr>
          <w:rFonts w:ascii="Times New Roman" w:hAnsi="Times New Roman" w:cs="Times New Roman"/>
          <w:b/>
          <w:sz w:val="28"/>
          <w:szCs w:val="28"/>
        </w:rPr>
        <w:t>2</w:t>
      </w:r>
      <w:r w:rsidR="00E034DD">
        <w:rPr>
          <w:rFonts w:ascii="Times New Roman" w:hAnsi="Times New Roman" w:cs="Times New Roman"/>
          <w:b/>
          <w:sz w:val="28"/>
          <w:szCs w:val="28"/>
        </w:rPr>
        <w:t>1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39F9" w:rsidRPr="004721ED">
        <w:rPr>
          <w:rFonts w:ascii="Times New Roman" w:hAnsi="Times New Roman" w:cs="Times New Roman"/>
          <w:b/>
          <w:sz w:val="28"/>
          <w:szCs w:val="28"/>
        </w:rPr>
        <w:t>g</w:t>
      </w:r>
      <w:r w:rsidR="00110D4A" w:rsidRPr="004721ED">
        <w:rPr>
          <w:rFonts w:ascii="Times New Roman" w:hAnsi="Times New Roman" w:cs="Times New Roman"/>
          <w:b/>
          <w:sz w:val="28"/>
          <w:szCs w:val="28"/>
        </w:rPr>
        <w:t>odini</w:t>
      </w:r>
    </w:p>
    <w:p w14:paraId="01ADAD13" w14:textId="77777777" w:rsidR="00EA39F9" w:rsidRPr="00EA39F9" w:rsidRDefault="00EA39F9" w:rsidP="00EA3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739C" w14:textId="77777777"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DC13357" w14:textId="09D5B968"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Ovom </w:t>
      </w:r>
      <w:r w:rsidR="00E034DD"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>dlukom o raspoređivanju sredstava za financiranje političkih aktivnosti u 20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="00E034DD">
        <w:rPr>
          <w:rFonts w:ascii="Times New Roman" w:hAnsi="Times New Roman" w:cs="Times New Roman"/>
          <w:sz w:val="24"/>
          <w:szCs w:val="24"/>
        </w:rPr>
        <w:t>1</w:t>
      </w:r>
      <w:r w:rsidRPr="00EA39F9">
        <w:rPr>
          <w:rFonts w:ascii="Times New Roman" w:hAnsi="Times New Roman" w:cs="Times New Roman"/>
          <w:sz w:val="24"/>
          <w:szCs w:val="24"/>
        </w:rPr>
        <w:t>. godini (u daljnjem tekstu: Odluka) raspoređuju se sredstva za redovito finaniranje političkih stranaka za 20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="0022236A">
        <w:rPr>
          <w:rFonts w:ascii="Times New Roman" w:hAnsi="Times New Roman" w:cs="Times New Roman"/>
          <w:sz w:val="24"/>
          <w:szCs w:val="24"/>
        </w:rPr>
        <w:t>1</w:t>
      </w:r>
      <w:r w:rsidRPr="00EA39F9">
        <w:rPr>
          <w:rFonts w:ascii="Times New Roman" w:hAnsi="Times New Roman" w:cs="Times New Roman"/>
          <w:sz w:val="24"/>
          <w:szCs w:val="24"/>
        </w:rPr>
        <w:t>. godinu koja su osigurana u Proračunu općine Goričan.</w:t>
      </w:r>
    </w:p>
    <w:p w14:paraId="57DB7156" w14:textId="77777777"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897DD31" w14:textId="77777777"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Pravo na redovito godišnje financiranje iz sredstava Proračuna općine Goričan imaju političke stranke koje imaju člana u Općinskom vijeću općine Goričan.</w:t>
      </w:r>
    </w:p>
    <w:p w14:paraId="150D5853" w14:textId="77777777"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C02327B" w14:textId="77777777"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Sredstva za redovito godišnje financiranje političkih stranaka zastupljenih u Općinskom vijeću općine Goričan osigura</w:t>
      </w:r>
      <w:r w:rsidR="00EA39F9">
        <w:rPr>
          <w:rFonts w:ascii="Times New Roman" w:hAnsi="Times New Roman" w:cs="Times New Roman"/>
          <w:sz w:val="24"/>
          <w:szCs w:val="24"/>
        </w:rPr>
        <w:t xml:space="preserve">vaju se u ukupnom iznosu od </w:t>
      </w:r>
      <w:r w:rsidR="00F546A6">
        <w:rPr>
          <w:rFonts w:ascii="Times New Roman" w:hAnsi="Times New Roman" w:cs="Times New Roman"/>
          <w:sz w:val="24"/>
          <w:szCs w:val="24"/>
        </w:rPr>
        <w:t>13.300,00</w:t>
      </w:r>
      <w:r w:rsidRPr="00EA39F9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3B5779B7" w14:textId="77777777" w:rsidR="00110D4A" w:rsidRPr="00EA39F9" w:rsidRDefault="00110D4A" w:rsidP="0011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5E543F0" w14:textId="77777777" w:rsidR="00110D4A" w:rsidRPr="00EA39F9" w:rsidRDefault="00110D4A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Sredstva iz članka 3. </w:t>
      </w:r>
      <w:r w:rsidR="00EA39F9"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 xml:space="preserve">ve Odluke raspoređuju </w:t>
      </w:r>
      <w:r w:rsidR="00EA39F9">
        <w:rPr>
          <w:rFonts w:ascii="Times New Roman" w:hAnsi="Times New Roman" w:cs="Times New Roman"/>
          <w:sz w:val="24"/>
          <w:szCs w:val="24"/>
        </w:rPr>
        <w:t>s</w:t>
      </w:r>
      <w:r w:rsidRPr="00EA39F9">
        <w:rPr>
          <w:rFonts w:ascii="Times New Roman" w:hAnsi="Times New Roman" w:cs="Times New Roman"/>
          <w:sz w:val="24"/>
          <w:szCs w:val="24"/>
        </w:rPr>
        <w:t>e na način da se utvrdi jednaki iznos sredstava za svakog vijećnika u Općinskom vijeću tako da pojedino</w:t>
      </w:r>
      <w:r w:rsidR="00EC5E28">
        <w:rPr>
          <w:rFonts w:ascii="Times New Roman" w:hAnsi="Times New Roman" w:cs="Times New Roman"/>
          <w:sz w:val="24"/>
          <w:szCs w:val="24"/>
        </w:rPr>
        <w:t>j</w:t>
      </w:r>
      <w:r w:rsidRPr="00EA39F9">
        <w:rPr>
          <w:rFonts w:ascii="Times New Roman" w:hAnsi="Times New Roman" w:cs="Times New Roman"/>
          <w:sz w:val="24"/>
          <w:szCs w:val="24"/>
        </w:rPr>
        <w:t xml:space="preserve"> političkoj stranci pripadaju sredstva razmjerno broju njihovih vijećnika</w:t>
      </w:r>
      <w:r w:rsidR="00EF1302" w:rsidRPr="00EA39F9">
        <w:rPr>
          <w:rFonts w:ascii="Times New Roman" w:hAnsi="Times New Roman" w:cs="Times New Roman"/>
          <w:sz w:val="24"/>
          <w:szCs w:val="24"/>
        </w:rPr>
        <w:t xml:space="preserve"> u trenutku konstituiranja.</w:t>
      </w:r>
    </w:p>
    <w:p w14:paraId="676C1B96" w14:textId="77777777" w:rsidR="00EF1302" w:rsidRPr="00EA39F9" w:rsidRDefault="00EF1302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lastRenderedPageBreak/>
        <w:t xml:space="preserve">Ukoliko pojedinom vijećniku prestane članstvo u političkoj stranci, financijska sredstva koja se raspoređuju sukladno stavku 1. </w:t>
      </w:r>
      <w:r w:rsidR="00EA39F9"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>vog članka ostaju političkoj stranci kojoj je vijećnik pripadao.</w:t>
      </w:r>
    </w:p>
    <w:p w14:paraId="396B3BAF" w14:textId="77777777" w:rsidR="00EF1302" w:rsidRPr="00EA39F9" w:rsidRDefault="00EF1302" w:rsidP="00110D4A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U slučaju udruživanja dviju ili više političkih stranaka financijska sredstva koja se raspoređuju sukladno stavku 1. </w:t>
      </w:r>
      <w:r w:rsidR="00EA39F9"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>vog članka pripadaju političkoj stranci koja je pravni slijednik političkih stranaka koje su udruživanjem prestale postojati.</w:t>
      </w:r>
    </w:p>
    <w:p w14:paraId="61DD7B85" w14:textId="77777777" w:rsidR="00EF1302" w:rsidRPr="00EA39F9" w:rsidRDefault="00EF1302" w:rsidP="00EF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354C505" w14:textId="4E686363" w:rsidR="00EF1302" w:rsidRPr="00EA39F9" w:rsidRDefault="00EF1302" w:rsidP="00EF1302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Za svakoga izabranog vijećnika podzastupljenog spola, političkim strankama pripada i pravo na naknadu u visini od 10 % iznosa predviđenog po svakom vijećniku. U Općinskom</w:t>
      </w:r>
      <w:r w:rsidR="00EA39F9">
        <w:rPr>
          <w:rFonts w:ascii="Times New Roman" w:hAnsi="Times New Roman" w:cs="Times New Roman"/>
          <w:sz w:val="24"/>
          <w:szCs w:val="24"/>
        </w:rPr>
        <w:t xml:space="preserve"> vijeću općine G</w:t>
      </w:r>
      <w:r w:rsidRPr="00EA39F9">
        <w:rPr>
          <w:rFonts w:ascii="Times New Roman" w:hAnsi="Times New Roman" w:cs="Times New Roman"/>
          <w:sz w:val="24"/>
          <w:szCs w:val="24"/>
        </w:rPr>
        <w:t>oričan podzastupljen je ženski spol.</w:t>
      </w:r>
    </w:p>
    <w:p w14:paraId="3617074A" w14:textId="77777777" w:rsidR="00EF1302" w:rsidRPr="00EA39F9" w:rsidRDefault="00EF1302" w:rsidP="00EF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C7F7DBF" w14:textId="77777777" w:rsidR="00EF1302" w:rsidRPr="00EA39F9" w:rsidRDefault="00EF1302" w:rsidP="00EF1302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Sredstva iz članka 3. ove Odluke raspoređuju se kako slijedi:</w:t>
      </w:r>
    </w:p>
    <w:p w14:paraId="3207D663" w14:textId="77777777"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demokratska zajednica: 2 vijećnika – 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Pr="00EA39F9">
        <w:rPr>
          <w:rFonts w:ascii="Times New Roman" w:hAnsi="Times New Roman" w:cs="Times New Roman"/>
          <w:sz w:val="24"/>
          <w:szCs w:val="24"/>
        </w:rPr>
        <w:t>.000,00 kuna</w:t>
      </w:r>
    </w:p>
    <w:p w14:paraId="71B8712C" w14:textId="77777777"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Socijaldemokratska partija Hrvatske: 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Pr="00EA39F9">
        <w:rPr>
          <w:rFonts w:ascii="Times New Roman" w:hAnsi="Times New Roman" w:cs="Times New Roman"/>
          <w:sz w:val="24"/>
          <w:szCs w:val="24"/>
        </w:rPr>
        <w:t xml:space="preserve"> vijećnik</w:t>
      </w:r>
      <w:r w:rsidR="00F546A6">
        <w:rPr>
          <w:rFonts w:ascii="Times New Roman" w:hAnsi="Times New Roman" w:cs="Times New Roman"/>
          <w:sz w:val="24"/>
          <w:szCs w:val="24"/>
        </w:rPr>
        <w:t>a</w:t>
      </w:r>
      <w:r w:rsidRPr="00EA39F9">
        <w:rPr>
          <w:rFonts w:ascii="Times New Roman" w:hAnsi="Times New Roman" w:cs="Times New Roman"/>
          <w:sz w:val="24"/>
          <w:szCs w:val="24"/>
        </w:rPr>
        <w:t xml:space="preserve">, 2 vijećnice – </w:t>
      </w:r>
      <w:r w:rsidR="00F546A6">
        <w:rPr>
          <w:rFonts w:ascii="Times New Roman" w:hAnsi="Times New Roman" w:cs="Times New Roman"/>
          <w:sz w:val="24"/>
          <w:szCs w:val="24"/>
        </w:rPr>
        <w:t>4.200</w:t>
      </w:r>
      <w:r w:rsidRPr="00EA39F9">
        <w:rPr>
          <w:rFonts w:ascii="Times New Roman" w:hAnsi="Times New Roman" w:cs="Times New Roman"/>
          <w:sz w:val="24"/>
          <w:szCs w:val="24"/>
        </w:rPr>
        <w:t>,0</w:t>
      </w:r>
      <w:r w:rsidR="00EA39F9">
        <w:rPr>
          <w:rFonts w:ascii="Times New Roman" w:hAnsi="Times New Roman" w:cs="Times New Roman"/>
          <w:sz w:val="24"/>
          <w:szCs w:val="24"/>
        </w:rPr>
        <w:t>0</w:t>
      </w:r>
      <w:r w:rsidRPr="00EA39F9">
        <w:rPr>
          <w:rFonts w:ascii="Times New Roman" w:hAnsi="Times New Roman" w:cs="Times New Roman"/>
          <w:sz w:val="24"/>
          <w:szCs w:val="24"/>
        </w:rPr>
        <w:t xml:space="preserve"> kuna</w:t>
      </w:r>
    </w:p>
    <w:p w14:paraId="4BDAA3B0" w14:textId="77777777"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narodna stranka –liberalni demokrati: 3 vijećnika, 1 vijećnica – </w:t>
      </w:r>
      <w:r w:rsidR="00F546A6">
        <w:rPr>
          <w:rFonts w:ascii="Times New Roman" w:hAnsi="Times New Roman" w:cs="Times New Roman"/>
          <w:sz w:val="24"/>
          <w:szCs w:val="24"/>
        </w:rPr>
        <w:t>4.100</w:t>
      </w:r>
      <w:r w:rsidRPr="00EA39F9">
        <w:rPr>
          <w:rFonts w:ascii="Times New Roman" w:hAnsi="Times New Roman" w:cs="Times New Roman"/>
          <w:sz w:val="24"/>
          <w:szCs w:val="24"/>
        </w:rPr>
        <w:t>,00 kuna</w:t>
      </w:r>
    </w:p>
    <w:p w14:paraId="1DC676C6" w14:textId="77777777" w:rsidR="00EF1302" w:rsidRPr="00EA39F9" w:rsidRDefault="00EF1302" w:rsidP="00EF13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seljačka stranka : 2 vijećnika – </w:t>
      </w:r>
      <w:r w:rsidR="00F546A6">
        <w:rPr>
          <w:rFonts w:ascii="Times New Roman" w:hAnsi="Times New Roman" w:cs="Times New Roman"/>
          <w:sz w:val="24"/>
          <w:szCs w:val="24"/>
        </w:rPr>
        <w:t>2</w:t>
      </w:r>
      <w:r w:rsidRPr="00EA39F9">
        <w:rPr>
          <w:rFonts w:ascii="Times New Roman" w:hAnsi="Times New Roman" w:cs="Times New Roman"/>
          <w:sz w:val="24"/>
          <w:szCs w:val="24"/>
        </w:rPr>
        <w:t>.000,00 kuna</w:t>
      </w:r>
    </w:p>
    <w:p w14:paraId="61C7499E" w14:textId="77777777" w:rsidR="00EF1302" w:rsidRPr="00F546A6" w:rsidRDefault="00EF1302" w:rsidP="00F546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Hrvatska socijalno liberalna stranka: 1 vijećnik – </w:t>
      </w:r>
      <w:r w:rsidR="00F546A6">
        <w:rPr>
          <w:rFonts w:ascii="Times New Roman" w:hAnsi="Times New Roman" w:cs="Times New Roman"/>
          <w:sz w:val="24"/>
          <w:szCs w:val="24"/>
        </w:rPr>
        <w:t>1.000</w:t>
      </w:r>
      <w:r w:rsidRPr="00EA39F9">
        <w:rPr>
          <w:rFonts w:ascii="Times New Roman" w:hAnsi="Times New Roman" w:cs="Times New Roman"/>
          <w:sz w:val="24"/>
          <w:szCs w:val="24"/>
        </w:rPr>
        <w:t>,00 kun</w:t>
      </w:r>
      <w:r w:rsidR="00F546A6">
        <w:rPr>
          <w:rFonts w:ascii="Times New Roman" w:hAnsi="Times New Roman" w:cs="Times New Roman"/>
          <w:sz w:val="24"/>
          <w:szCs w:val="24"/>
        </w:rPr>
        <w:t>a</w:t>
      </w:r>
      <w:r w:rsidRPr="00F546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01B60" w14:textId="77777777" w:rsidR="00EA39F9" w:rsidRPr="00EA39F9" w:rsidRDefault="00EA39F9" w:rsidP="00EA3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4306F7B5" w14:textId="77777777" w:rsidR="00EA39F9" w:rsidRPr="00EA39F9" w:rsidRDefault="00EA39F9" w:rsidP="00EA39F9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Financijska sredstva iz članka 3.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A39F9">
        <w:rPr>
          <w:rFonts w:ascii="Times New Roman" w:hAnsi="Times New Roman" w:cs="Times New Roman"/>
          <w:sz w:val="24"/>
          <w:szCs w:val="24"/>
        </w:rPr>
        <w:t>ve odluke doznačuju se na žiro račun političkih stranaka.</w:t>
      </w:r>
    </w:p>
    <w:p w14:paraId="7D59BFAE" w14:textId="77777777" w:rsidR="00EA39F9" w:rsidRPr="00EA39F9" w:rsidRDefault="00EA39F9" w:rsidP="00EA39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F9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771B69BF" w14:textId="77777777" w:rsidR="00EA39F9" w:rsidRPr="00EA39F9" w:rsidRDefault="00EA39F9" w:rsidP="00EA39F9">
      <w:pPr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županije.</w:t>
      </w:r>
    </w:p>
    <w:p w14:paraId="71B4C82F" w14:textId="77777777" w:rsidR="00EA39F9" w:rsidRDefault="00EA39F9" w:rsidP="00EA39F9">
      <w:pPr>
        <w:rPr>
          <w:rFonts w:ascii="Times New Roman" w:hAnsi="Times New Roman" w:cs="Times New Roman"/>
          <w:b/>
          <w:sz w:val="24"/>
          <w:szCs w:val="24"/>
        </w:rPr>
      </w:pPr>
    </w:p>
    <w:p w14:paraId="3F70A065" w14:textId="38FFF50A" w:rsidR="00EA39F9" w:rsidRPr="00EA39F9" w:rsidRDefault="000D0CB9" w:rsidP="00EA3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34D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A39F9">
        <w:rPr>
          <w:rFonts w:ascii="Times New Roman" w:hAnsi="Times New Roman" w:cs="Times New Roman"/>
          <w:sz w:val="24"/>
          <w:szCs w:val="24"/>
        </w:rPr>
        <w:t xml:space="preserve"> </w:t>
      </w:r>
      <w:r w:rsidR="00F546A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D76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5A20">
        <w:rPr>
          <w:rFonts w:ascii="Times New Roman" w:hAnsi="Times New Roman" w:cs="Times New Roman"/>
          <w:sz w:val="24"/>
          <w:szCs w:val="24"/>
        </w:rPr>
        <w:t xml:space="preserve">  </w:t>
      </w:r>
      <w:r w:rsidR="00DA59F6">
        <w:rPr>
          <w:rFonts w:ascii="Times New Roman" w:hAnsi="Times New Roman" w:cs="Times New Roman"/>
          <w:sz w:val="24"/>
          <w:szCs w:val="24"/>
        </w:rPr>
        <w:t xml:space="preserve">  </w:t>
      </w:r>
      <w:r w:rsidR="00EA39F9">
        <w:rPr>
          <w:rFonts w:ascii="Times New Roman" w:hAnsi="Times New Roman" w:cs="Times New Roman"/>
          <w:sz w:val="24"/>
          <w:szCs w:val="24"/>
        </w:rPr>
        <w:t xml:space="preserve">Predsjednik Općinskog vijeća                         </w:t>
      </w:r>
    </w:p>
    <w:p w14:paraId="5EC61D21" w14:textId="4C991ED4" w:rsidR="00EA39F9" w:rsidRPr="00EA39F9" w:rsidRDefault="000D0CB9" w:rsidP="00EA3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5A20">
        <w:rPr>
          <w:rFonts w:ascii="Times New Roman" w:hAnsi="Times New Roman" w:cs="Times New Roman"/>
          <w:sz w:val="24"/>
          <w:szCs w:val="24"/>
        </w:rPr>
        <w:t xml:space="preserve"> </w:t>
      </w:r>
      <w:r w:rsidR="00E034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D76C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46A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9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45A20">
        <w:rPr>
          <w:rFonts w:ascii="Times New Roman" w:hAnsi="Times New Roman" w:cs="Times New Roman"/>
          <w:sz w:val="24"/>
          <w:szCs w:val="24"/>
        </w:rPr>
        <w:t xml:space="preserve"> </w:t>
      </w:r>
      <w:r w:rsidR="00EA39F9">
        <w:rPr>
          <w:rFonts w:ascii="Times New Roman" w:hAnsi="Times New Roman" w:cs="Times New Roman"/>
          <w:sz w:val="24"/>
          <w:szCs w:val="24"/>
        </w:rPr>
        <w:t xml:space="preserve">    </w:t>
      </w:r>
      <w:r w:rsidR="00DA59F6">
        <w:rPr>
          <w:rFonts w:ascii="Times New Roman" w:hAnsi="Times New Roman" w:cs="Times New Roman"/>
          <w:sz w:val="24"/>
          <w:szCs w:val="24"/>
        </w:rPr>
        <w:t xml:space="preserve">   </w:t>
      </w:r>
      <w:r w:rsidR="004721ED">
        <w:rPr>
          <w:rFonts w:ascii="Times New Roman" w:hAnsi="Times New Roman" w:cs="Times New Roman"/>
          <w:sz w:val="24"/>
          <w:szCs w:val="24"/>
        </w:rPr>
        <w:t xml:space="preserve">    </w:t>
      </w:r>
      <w:r w:rsidR="00EA39F9">
        <w:rPr>
          <w:rFonts w:ascii="Times New Roman" w:hAnsi="Times New Roman" w:cs="Times New Roman"/>
          <w:sz w:val="24"/>
          <w:szCs w:val="24"/>
        </w:rPr>
        <w:t xml:space="preserve"> Stjepan Ribarić                                                                                         </w:t>
      </w:r>
    </w:p>
    <w:p w14:paraId="35A0C00E" w14:textId="77777777" w:rsidR="00EF1302" w:rsidRPr="00110D4A" w:rsidRDefault="00EF1302" w:rsidP="000D0CB9"/>
    <w:p w14:paraId="72F4A30A" w14:textId="77777777" w:rsidR="00110D4A" w:rsidRPr="00110D4A" w:rsidRDefault="00110D4A" w:rsidP="00110D4A">
      <w:pPr>
        <w:jc w:val="center"/>
      </w:pPr>
    </w:p>
    <w:p w14:paraId="2E1F9B30" w14:textId="77777777" w:rsidR="00110D4A" w:rsidRPr="00110D4A" w:rsidRDefault="00110D4A" w:rsidP="00110D4A">
      <w:pPr>
        <w:jc w:val="center"/>
      </w:pPr>
    </w:p>
    <w:p w14:paraId="0D91514A" w14:textId="77777777" w:rsidR="00110D4A" w:rsidRPr="00110D4A" w:rsidRDefault="00110D4A" w:rsidP="00110D4A">
      <w:pPr>
        <w:jc w:val="center"/>
      </w:pPr>
    </w:p>
    <w:sectPr w:rsidR="00110D4A" w:rsidRPr="0011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5C01D3"/>
    <w:multiLevelType w:val="hybridMultilevel"/>
    <w:tmpl w:val="29AC0FA6"/>
    <w:lvl w:ilvl="0" w:tplc="57DE7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4A"/>
    <w:rsid w:val="0000520A"/>
    <w:rsid w:val="000D0CB9"/>
    <w:rsid w:val="000F3CFE"/>
    <w:rsid w:val="00110D4A"/>
    <w:rsid w:val="00191850"/>
    <w:rsid w:val="0022236A"/>
    <w:rsid w:val="00245A20"/>
    <w:rsid w:val="003D3173"/>
    <w:rsid w:val="004721ED"/>
    <w:rsid w:val="007D76C0"/>
    <w:rsid w:val="009E42D3"/>
    <w:rsid w:val="00A05D2F"/>
    <w:rsid w:val="00BF6022"/>
    <w:rsid w:val="00DA59F6"/>
    <w:rsid w:val="00E034DD"/>
    <w:rsid w:val="00EA39F9"/>
    <w:rsid w:val="00EC5E28"/>
    <w:rsid w:val="00EE6912"/>
    <w:rsid w:val="00EF1302"/>
    <w:rsid w:val="00F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36BD"/>
  <w15:docId w15:val="{EF56B04A-7907-46B5-B57F-303FC1F8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1302"/>
    <w:pPr>
      <w:ind w:left="720"/>
      <w:contextualSpacing/>
    </w:pPr>
  </w:style>
  <w:style w:type="paragraph" w:styleId="Bezproreda">
    <w:name w:val="No Spacing"/>
    <w:uiPriority w:val="1"/>
    <w:qFormat/>
    <w:rsid w:val="000D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2020-12-31T06:52:00Z</cp:lastPrinted>
  <dcterms:created xsi:type="dcterms:W3CDTF">2020-12-31T06:52:00Z</dcterms:created>
  <dcterms:modified xsi:type="dcterms:W3CDTF">2020-12-31T06:52:00Z</dcterms:modified>
</cp:coreProperties>
</file>