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29D" w:rsidRDefault="00EC629D" w:rsidP="00EC629D">
      <w:pPr>
        <w:spacing w:after="400"/>
        <w:ind w:firstLine="567"/>
        <w:jc w:val="both"/>
        <w:rPr>
          <w:rFonts w:eastAsia="Cambria"/>
          <w:color w:val="000000"/>
          <w:szCs w:val="22"/>
        </w:rPr>
      </w:pPr>
      <w:r>
        <w:rPr>
          <w:rFonts w:eastAsia="Cambria"/>
          <w:color w:val="000000"/>
        </w:rPr>
        <w:t xml:space="preserve">Na temelju </w:t>
      </w:r>
      <w:r>
        <w:rPr>
          <w:rFonts w:eastAsia="Cambria"/>
        </w:rPr>
        <w:t xml:space="preserve">članaka 15. i 19. Zakona o upravljanju državnom imovinom (»Narodne novine«, broj 52/18)  i članka 31. Statuta općine Goričan ("Službeni glasnik Međimurske županije" br.5/2013), </w:t>
      </w:r>
      <w:r>
        <w:rPr>
          <w:rFonts w:eastAsia="Cambria"/>
          <w:color w:val="000000"/>
        </w:rPr>
        <w:t xml:space="preserve">Općinsko vijeće Goričan na 14. </w:t>
      </w:r>
      <w:r>
        <w:rPr>
          <w:rFonts w:eastAsia="Cambria"/>
        </w:rPr>
        <w:t>sjednici održanoj dana 04.12.2019.</w:t>
      </w:r>
      <w:r>
        <w:rPr>
          <w:rFonts w:eastAsia="Cambria"/>
          <w:color w:val="000000"/>
        </w:rPr>
        <w:t xml:space="preserve"> godine donosi</w:t>
      </w:r>
    </w:p>
    <w:p w:rsidR="00EC629D" w:rsidRDefault="00EC629D" w:rsidP="00EC629D">
      <w:pPr>
        <w:spacing w:line="276" w:lineRule="auto"/>
        <w:jc w:val="center"/>
        <w:rPr>
          <w:rFonts w:eastAsia="Cambria"/>
          <w:b/>
          <w:color w:val="000000"/>
          <w:sz w:val="26"/>
        </w:rPr>
      </w:pPr>
      <w:r>
        <w:rPr>
          <w:rFonts w:eastAsia="Cambria"/>
          <w:b/>
          <w:color w:val="000000"/>
          <w:sz w:val="26"/>
        </w:rPr>
        <w:t xml:space="preserve">ODLUKU </w:t>
      </w:r>
    </w:p>
    <w:p w:rsidR="00EC629D" w:rsidRDefault="00EC629D" w:rsidP="00EC629D">
      <w:pPr>
        <w:spacing w:line="276" w:lineRule="auto"/>
        <w:jc w:val="center"/>
        <w:rPr>
          <w:rFonts w:eastAsia="Cambria"/>
          <w:b/>
          <w:color w:val="000000"/>
        </w:rPr>
      </w:pPr>
      <w:r>
        <w:rPr>
          <w:rFonts w:eastAsia="Cambria"/>
          <w:b/>
          <w:color w:val="000000"/>
        </w:rPr>
        <w:t xml:space="preserve">O USVAJANJU GODIŠNJEG PLANA UPRAVLJANJA IMOVINOM </w:t>
      </w:r>
    </w:p>
    <w:p w:rsidR="00EC629D" w:rsidRDefault="00EC629D" w:rsidP="00EC629D">
      <w:pPr>
        <w:spacing w:after="320" w:line="276" w:lineRule="auto"/>
        <w:jc w:val="center"/>
        <w:rPr>
          <w:rFonts w:eastAsia="Cambria"/>
          <w:b/>
          <w:color w:val="000000"/>
        </w:rPr>
      </w:pPr>
      <w:r>
        <w:rPr>
          <w:rFonts w:eastAsia="Cambria"/>
          <w:b/>
          <w:color w:val="000000"/>
        </w:rPr>
        <w:t>U VLASNIŠTVU OPĆINE GORIČAN ZA 2020. GODINU</w:t>
      </w:r>
    </w:p>
    <w:p w:rsidR="00EC629D" w:rsidRDefault="00EC629D" w:rsidP="00EC629D">
      <w:pPr>
        <w:spacing w:after="200" w:line="276" w:lineRule="auto"/>
        <w:jc w:val="center"/>
        <w:rPr>
          <w:rFonts w:eastAsia="Cambria"/>
          <w:b/>
          <w:color w:val="000000"/>
        </w:rPr>
      </w:pPr>
      <w:r>
        <w:rPr>
          <w:rFonts w:eastAsia="Cambria"/>
          <w:color w:val="000000"/>
        </w:rPr>
        <w:t>I.</w:t>
      </w: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Ovom Odlukom usvaja se Godišnji plan upravljanja imovinom u vlasništvu Općine Goričan za 2020. godinu kojeg je Općina Goričan u obvezi donijeti u skladu s odredbama </w:t>
      </w:r>
      <w:r>
        <w:rPr>
          <w:rFonts w:eastAsia="Cambria"/>
        </w:rPr>
        <w:t xml:space="preserve">Zakona o upravljanju državnom imovinom (»Narodne novine«, broj 52/18) </w:t>
      </w:r>
      <w:r>
        <w:rPr>
          <w:rFonts w:eastAsia="Cambria"/>
          <w:color w:val="000000"/>
        </w:rPr>
        <w:t>te prema preporukama navedenim u Izvješću o obavljenoj reviziji upravljanja i raspolaganja nekretninama jedinica lokalne i područne (regionalne) samouprave na području Međimurske županije.</w:t>
      </w:r>
    </w:p>
    <w:p w:rsidR="00EC629D" w:rsidRDefault="00EC629D" w:rsidP="00EC629D">
      <w:pPr>
        <w:spacing w:after="320"/>
        <w:jc w:val="center"/>
        <w:rPr>
          <w:rFonts w:eastAsia="Cambria"/>
          <w:color w:val="000000"/>
        </w:rPr>
      </w:pPr>
      <w:r>
        <w:rPr>
          <w:rFonts w:eastAsia="Cambria"/>
          <w:color w:val="000000"/>
        </w:rPr>
        <w:t>II.</w:t>
      </w:r>
    </w:p>
    <w:p w:rsidR="00EC629D" w:rsidRDefault="00EC629D" w:rsidP="00EC629D">
      <w:pPr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Godišnjim planom upravljanja imovinom određuju se:</w:t>
      </w:r>
    </w:p>
    <w:p w:rsidR="00EC629D" w:rsidRDefault="00EC629D" w:rsidP="00EC629D">
      <w:pPr>
        <w:numPr>
          <w:ilvl w:val="0"/>
          <w:numId w:val="1"/>
        </w:numPr>
        <w:ind w:left="1340" w:hanging="36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kratkoročni ciljevi i smjernice upravljanja imovinom Općine Goričan</w:t>
      </w:r>
    </w:p>
    <w:p w:rsidR="00EC629D" w:rsidRDefault="00EC629D" w:rsidP="00EC629D">
      <w:pPr>
        <w:numPr>
          <w:ilvl w:val="0"/>
          <w:numId w:val="1"/>
        </w:numPr>
        <w:ind w:left="1340" w:hanging="36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provedbene mjere u svrhu provođenja Strategije,</w:t>
      </w:r>
    </w:p>
    <w:p w:rsidR="00EC629D" w:rsidRDefault="00EC629D" w:rsidP="00EC629D">
      <w:pPr>
        <w:numPr>
          <w:ilvl w:val="0"/>
          <w:numId w:val="1"/>
        </w:numPr>
        <w:ind w:left="1340" w:hanging="36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detaljna analiza stanja upravljanja pojedinim oblicima imovine u vlasništvu Općine Goričan</w:t>
      </w:r>
    </w:p>
    <w:p w:rsidR="00EC629D" w:rsidRDefault="00EC629D" w:rsidP="00EC629D">
      <w:pPr>
        <w:numPr>
          <w:ilvl w:val="0"/>
          <w:numId w:val="1"/>
        </w:numPr>
        <w:ind w:left="1340" w:hanging="36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godišnji planovi upravljanja pojedinim oblicima imovine u vlasništvu Općine Goričan</w:t>
      </w:r>
    </w:p>
    <w:p w:rsidR="00EC629D" w:rsidRDefault="00EC629D" w:rsidP="00EC629D">
      <w:pPr>
        <w:jc w:val="both"/>
        <w:rPr>
          <w:rFonts w:eastAsia="Cambria"/>
          <w:color w:val="000000"/>
        </w:rPr>
      </w:pP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Pobliži obvezni sadržaj Godišnjeg plana upravljanja, podatke koje mora sadržavati i druga pitanja s tim u vezi, propisano je </w:t>
      </w:r>
      <w:r>
        <w:rPr>
          <w:rFonts w:eastAsia="Cambria"/>
        </w:rPr>
        <w:t xml:space="preserve">Uredbom o obveznom sadržaju plana upravljanja imovinom u vlasništvu Republike Hrvatske </w:t>
      </w:r>
      <w:r>
        <w:rPr>
          <w:rFonts w:eastAsia="Cambria"/>
          <w:color w:val="000000"/>
        </w:rPr>
        <w:t xml:space="preserve">(»Narodne novine«, broj </w:t>
      </w:r>
      <w:r>
        <w:rPr>
          <w:rFonts w:eastAsia="Cambria"/>
        </w:rPr>
        <w:t>21/14).</w:t>
      </w:r>
    </w:p>
    <w:p w:rsidR="00EC629D" w:rsidRDefault="00EC629D" w:rsidP="00EC629D">
      <w:pPr>
        <w:spacing w:after="200" w:line="276" w:lineRule="auto"/>
        <w:jc w:val="center"/>
        <w:rPr>
          <w:rFonts w:eastAsia="Cambria"/>
          <w:color w:val="000000"/>
        </w:rPr>
      </w:pPr>
      <w:r>
        <w:rPr>
          <w:rFonts w:eastAsia="Cambria"/>
          <w:color w:val="000000"/>
        </w:rPr>
        <w:t>III.</w:t>
      </w: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Godišnji plan upravljanja imovinom u vlasništvu Općine Goričan za 2020. godinu donosi Općinsko vijeće Općine Goričan za razdoblje od godinu dana, u tekućoj godini za sljedeću godinu.</w:t>
      </w:r>
    </w:p>
    <w:p w:rsidR="00EC629D" w:rsidRDefault="00EC629D" w:rsidP="00EC629D">
      <w:pPr>
        <w:spacing w:after="200" w:line="276" w:lineRule="auto"/>
        <w:jc w:val="center"/>
        <w:rPr>
          <w:rFonts w:eastAsia="Cambria"/>
          <w:color w:val="000000"/>
        </w:rPr>
      </w:pPr>
      <w:r>
        <w:rPr>
          <w:rFonts w:eastAsia="Cambria"/>
          <w:color w:val="000000"/>
        </w:rPr>
        <w:t>IV.</w:t>
      </w: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Općina Goričan dužna je do 30. rujna 2021. godine dostaviti Općinskom vijeću na usvajanje Izvješće o provedbi Godišnjeg plana upravljanja imovinom u vlasništvu Općine Goričan za 2020.godinu.</w:t>
      </w:r>
    </w:p>
    <w:p w:rsidR="00EC629D" w:rsidRDefault="00EC629D" w:rsidP="00EC629D">
      <w:pPr>
        <w:spacing w:after="320"/>
        <w:ind w:firstLine="567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                                                                   V.</w:t>
      </w: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Ova Odluka stupa na snagu osmoga dana od dana objave u Službenom glasniku Međimurske županije, a objavit će se na službenoj web stranici Općine Goričan i dostupna je </w:t>
      </w:r>
      <w:r>
        <w:rPr>
          <w:rFonts w:eastAsia="Cambria"/>
          <w:color w:val="000000"/>
        </w:rPr>
        <w:lastRenderedPageBreak/>
        <w:t>javnosti u skladu sa odredbama Zakona o pravu na pristup informacijama (»Narodne novine«, broj 25/13, 85/15).</w:t>
      </w:r>
    </w:p>
    <w:p w:rsidR="00EC629D" w:rsidRDefault="00EC629D" w:rsidP="00EC629D">
      <w:pPr>
        <w:spacing w:after="320"/>
        <w:ind w:firstLine="567"/>
        <w:jc w:val="both"/>
        <w:rPr>
          <w:rFonts w:eastAsia="Cambria"/>
          <w:color w:val="000000"/>
        </w:rPr>
      </w:pPr>
    </w:p>
    <w:p w:rsidR="00EC629D" w:rsidRDefault="00EC629D" w:rsidP="00EC629D">
      <w:pPr>
        <w:spacing w:after="320"/>
        <w:ind w:firstLine="567"/>
        <w:jc w:val="center"/>
        <w:rPr>
          <w:rFonts w:eastAsia="Cambria"/>
          <w:color w:val="000000"/>
        </w:rPr>
      </w:pPr>
    </w:p>
    <w:p w:rsidR="00EC629D" w:rsidRDefault="00EC629D" w:rsidP="00EC629D">
      <w:pPr>
        <w:spacing w:after="32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KLASA: 021-01/19-01/16                                                     Predsjednik Općinskog vijeća</w:t>
      </w:r>
    </w:p>
    <w:p w:rsidR="00EC629D" w:rsidRDefault="00EC629D" w:rsidP="00EC629D">
      <w:pPr>
        <w:spacing w:after="32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URBROJ: 2109/08-19-13                                                                  Stjepan Ribarić</w:t>
      </w:r>
    </w:p>
    <w:p w:rsidR="00EC629D" w:rsidRDefault="00EC629D" w:rsidP="00EC629D">
      <w:pPr>
        <w:spacing w:after="320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>Goričan, 04.12.2019.g.</w:t>
      </w:r>
    </w:p>
    <w:p w:rsidR="00EC629D" w:rsidRDefault="00EC629D" w:rsidP="00EC629D">
      <w:pPr>
        <w:spacing w:after="320"/>
        <w:jc w:val="both"/>
        <w:rPr>
          <w:rFonts w:eastAsia="Cambria"/>
          <w:color w:val="000000"/>
          <w:sz w:val="22"/>
        </w:rPr>
      </w:pPr>
    </w:p>
    <w:p w:rsidR="005D2732" w:rsidRDefault="005D2732">
      <w:bookmarkStart w:id="0" w:name="_GoBack"/>
      <w:bookmarkEnd w:id="0"/>
    </w:p>
    <w:sectPr w:rsidR="005D2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B16B4"/>
    <w:multiLevelType w:val="multilevel"/>
    <w:tmpl w:val="6F824E6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9D"/>
    <w:rsid w:val="005D2732"/>
    <w:rsid w:val="00EC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FD00-CC9A-4F59-962E-383FCA32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2019-12-10T07:48:00Z</dcterms:created>
  <dcterms:modified xsi:type="dcterms:W3CDTF">2019-12-10T07:49:00Z</dcterms:modified>
</cp:coreProperties>
</file>