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1CCD9" w14:textId="29BF9696" w:rsidR="0048410E" w:rsidRDefault="0048410E" w:rsidP="0048410E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>
        <w:rPr>
          <w:rFonts w:ascii="Arial" w:eastAsia="Times New Roman" w:hAnsi="Arial" w:cs="Arial"/>
          <w:szCs w:val="32"/>
          <w:lang w:eastAsia="hr-HR"/>
        </w:rPr>
        <w:t xml:space="preserve">                 </w:t>
      </w:r>
      <w:r>
        <w:rPr>
          <w:rFonts w:ascii="Arial" w:eastAsia="Times New Roman" w:hAnsi="Arial" w:cs="Arial"/>
          <w:noProof/>
          <w:szCs w:val="32"/>
          <w:lang w:eastAsia="hr-HR"/>
        </w:rPr>
        <w:drawing>
          <wp:inline distT="0" distB="0" distL="0" distR="0" wp14:anchorId="39BB1F05" wp14:editId="68A1FEF9">
            <wp:extent cx="419100" cy="5048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spacing w:val="-2"/>
          <w:szCs w:val="32"/>
          <w:lang w:val="pl-PL" w:eastAsia="hr-HR"/>
        </w:rPr>
        <w:t xml:space="preserve"> </w:t>
      </w:r>
    </w:p>
    <w:p w14:paraId="0C3C7CFF" w14:textId="77777777" w:rsidR="0048410E" w:rsidRPr="0048410E" w:rsidRDefault="0048410E" w:rsidP="0048410E">
      <w:pPr>
        <w:keepNext/>
        <w:keepLines/>
        <w:widowControl/>
        <w:suppressAutoHyphens w:val="0"/>
        <w:spacing w:before="40"/>
        <w:outlineLvl w:val="1"/>
        <w:rPr>
          <w:rFonts w:eastAsiaTheme="majorEastAsia" w:cs="Times New Roman"/>
          <w:bCs/>
          <w:color w:val="000000" w:themeColor="text1"/>
          <w:sz w:val="26"/>
          <w:szCs w:val="26"/>
          <w:lang w:eastAsia="hr-HR"/>
        </w:rPr>
      </w:pPr>
      <w:r w:rsidRPr="0048410E">
        <w:rPr>
          <w:rFonts w:eastAsiaTheme="majorEastAsia" w:cs="Times New Roman"/>
          <w:bCs/>
          <w:color w:val="000000" w:themeColor="text1"/>
          <w:sz w:val="26"/>
          <w:szCs w:val="26"/>
          <w:lang w:eastAsia="hr-HR"/>
        </w:rPr>
        <w:t>REPUBLIKA HRVATSKA</w:t>
      </w:r>
    </w:p>
    <w:p w14:paraId="07940627" w14:textId="77777777" w:rsidR="0048410E" w:rsidRDefault="0048410E" w:rsidP="0048410E">
      <w:pPr>
        <w:widowControl/>
        <w:suppressAutoHyphens w:val="0"/>
        <w:rPr>
          <w:rFonts w:eastAsia="Times New Roman" w:cs="Times New Roman"/>
          <w:b/>
          <w:bCs/>
          <w:spacing w:val="-2"/>
          <w:szCs w:val="32"/>
          <w:lang w:val="pl-PL" w:eastAsia="hr-HR"/>
        </w:rPr>
      </w:pPr>
      <w:r>
        <w:rPr>
          <w:rFonts w:eastAsia="Times New Roman" w:cs="Times New Roman"/>
          <w:bCs/>
          <w:spacing w:val="-2"/>
          <w:szCs w:val="32"/>
          <w:lang w:val="pl-PL" w:eastAsia="hr-HR"/>
        </w:rPr>
        <w:t>ŽUPANIJA MEĐIMURSKA</w:t>
      </w:r>
      <w:r>
        <w:rPr>
          <w:rFonts w:eastAsia="Times New Roman" w:cs="Times New Roman"/>
          <w:b/>
          <w:bCs/>
          <w:spacing w:val="-2"/>
          <w:szCs w:val="32"/>
          <w:lang w:val="pl-PL" w:eastAsia="hr-HR"/>
        </w:rPr>
        <w:t xml:space="preserve"> </w:t>
      </w:r>
    </w:p>
    <w:p w14:paraId="54BCAC88" w14:textId="77777777" w:rsidR="0048410E" w:rsidRDefault="0048410E" w:rsidP="0048410E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>
        <w:rPr>
          <w:rFonts w:eastAsia="Times New Roman" w:cs="Times New Roman"/>
          <w:bCs/>
          <w:spacing w:val="-2"/>
          <w:szCs w:val="32"/>
          <w:lang w:val="pl-PL" w:eastAsia="hr-HR"/>
        </w:rPr>
        <w:t>OPĆINA GORIČAN</w:t>
      </w:r>
      <w:r>
        <w:rPr>
          <w:rFonts w:eastAsia="Times New Roman" w:cs="Times New Roman"/>
          <w:spacing w:val="-2"/>
          <w:szCs w:val="32"/>
          <w:lang w:val="pl-PL" w:eastAsia="hr-HR"/>
        </w:rPr>
        <w:t xml:space="preserve"> </w:t>
      </w:r>
    </w:p>
    <w:p w14:paraId="6533B73E" w14:textId="77777777" w:rsidR="0048410E" w:rsidRDefault="0048410E" w:rsidP="0048410E">
      <w:pPr>
        <w:widowControl/>
        <w:suppressAutoHyphens w:val="0"/>
        <w:rPr>
          <w:rFonts w:eastAsia="Times New Roman" w:cs="Times New Roman"/>
          <w:spacing w:val="-2"/>
          <w:szCs w:val="32"/>
          <w:lang w:val="pl-PL" w:eastAsia="hr-HR"/>
        </w:rPr>
      </w:pPr>
      <w:r>
        <w:rPr>
          <w:rFonts w:eastAsia="Times New Roman" w:cs="Times New Roman"/>
          <w:spacing w:val="-2"/>
          <w:szCs w:val="32"/>
          <w:lang w:val="pl-PL" w:eastAsia="hr-HR"/>
        </w:rPr>
        <w:t>Općinsko vijeće Općine Goričan</w:t>
      </w:r>
    </w:p>
    <w:p w14:paraId="0C09BD90" w14:textId="77777777" w:rsidR="0048410E" w:rsidRDefault="0048410E" w:rsidP="0048410E">
      <w:pPr>
        <w:widowControl/>
        <w:suppressAutoHyphens w:val="0"/>
        <w:rPr>
          <w:rFonts w:eastAsia="Times New Roman" w:cs="Times New Roman"/>
          <w:lang w:eastAsia="hr-HR"/>
        </w:rPr>
      </w:pPr>
    </w:p>
    <w:p w14:paraId="6CB9F056" w14:textId="77777777" w:rsidR="0048410E" w:rsidRDefault="0048410E" w:rsidP="0048410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KLASA: 021-01/20-01/06</w:t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  <w:r>
        <w:rPr>
          <w:rFonts w:eastAsia="Times New Roman" w:cs="Times New Roman"/>
          <w:lang w:eastAsia="hr-HR"/>
        </w:rPr>
        <w:tab/>
      </w:r>
    </w:p>
    <w:p w14:paraId="344607D5" w14:textId="6FDEA6F2" w:rsidR="0048410E" w:rsidRDefault="0048410E" w:rsidP="0048410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URBROJ: 2109/08-20-</w:t>
      </w:r>
      <w:r>
        <w:rPr>
          <w:rFonts w:eastAsia="Times New Roman" w:cs="Times New Roman"/>
          <w:lang w:eastAsia="hr-HR"/>
        </w:rPr>
        <w:t>22</w:t>
      </w:r>
    </w:p>
    <w:p w14:paraId="7DA74221" w14:textId="77777777" w:rsidR="0048410E" w:rsidRDefault="0048410E" w:rsidP="0048410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>Goričan, 22.12.2020.godine</w:t>
      </w:r>
    </w:p>
    <w:p w14:paraId="5FB9B545" w14:textId="4BB77A70" w:rsidR="00B63C8B" w:rsidRDefault="009E4DC7"/>
    <w:p w14:paraId="58E10383" w14:textId="3E67F68F" w:rsidR="0048410E" w:rsidRDefault="0048410E">
      <w:r>
        <w:t xml:space="preserve">Na temelju članka 17. Zakona o ublažavanju i uklanjanju posljedica </w:t>
      </w:r>
      <w:r w:rsidR="009E4DC7">
        <w:t>prirodnih nepogoda (NN br. 16/19) te članka 31. Statuta općine Goričan (Službeni glasnik Međimurske županije br. 5/2013, 9/18) Općinsko vijeće Općine Goričan na 21. sjednici održanoj 22.12.2020.godine donosi</w:t>
      </w:r>
    </w:p>
    <w:p w14:paraId="356AADCE" w14:textId="589A9A37" w:rsidR="009E4DC7" w:rsidRDefault="009E4DC7"/>
    <w:p w14:paraId="3E1B1CC7" w14:textId="281B6E2F" w:rsidR="009E4DC7" w:rsidRPr="009E4DC7" w:rsidRDefault="009E4DC7" w:rsidP="009E4DC7">
      <w:pPr>
        <w:jc w:val="center"/>
        <w:rPr>
          <w:b/>
          <w:bCs/>
        </w:rPr>
      </w:pPr>
      <w:r w:rsidRPr="009E4DC7">
        <w:rPr>
          <w:b/>
          <w:bCs/>
        </w:rPr>
        <w:t>O D L U K U</w:t>
      </w:r>
    </w:p>
    <w:p w14:paraId="3F5ED67E" w14:textId="38E14A8C" w:rsidR="009E4DC7" w:rsidRPr="009E4DC7" w:rsidRDefault="009E4DC7" w:rsidP="009E4DC7">
      <w:pPr>
        <w:jc w:val="center"/>
        <w:rPr>
          <w:b/>
          <w:bCs/>
        </w:rPr>
      </w:pPr>
      <w:r w:rsidRPr="009E4DC7">
        <w:rPr>
          <w:b/>
          <w:bCs/>
        </w:rPr>
        <w:t>O USVAJANJU PLANA DJELOVANJA U PODRUČJU PRIRODNIH NEPOGODA</w:t>
      </w:r>
    </w:p>
    <w:p w14:paraId="35F5BA4C" w14:textId="69177D36" w:rsidR="009E4DC7" w:rsidRPr="009E4DC7" w:rsidRDefault="009E4DC7" w:rsidP="009E4DC7">
      <w:pPr>
        <w:jc w:val="center"/>
        <w:rPr>
          <w:b/>
          <w:bCs/>
        </w:rPr>
      </w:pPr>
      <w:r w:rsidRPr="009E4DC7">
        <w:rPr>
          <w:b/>
          <w:bCs/>
        </w:rPr>
        <w:t>U 2021.GODINI NA PODRUČJU OPĆINE GORIČAN</w:t>
      </w:r>
    </w:p>
    <w:p w14:paraId="452B7BB9" w14:textId="77777777" w:rsidR="009E4DC7" w:rsidRPr="009E4DC7" w:rsidRDefault="009E4DC7" w:rsidP="009E4DC7">
      <w:pPr>
        <w:jc w:val="center"/>
        <w:rPr>
          <w:b/>
          <w:bCs/>
        </w:rPr>
      </w:pPr>
    </w:p>
    <w:p w14:paraId="01083C30" w14:textId="33F9B15D" w:rsidR="009E4DC7" w:rsidRDefault="009E4DC7" w:rsidP="009E4DC7">
      <w:pPr>
        <w:jc w:val="center"/>
      </w:pPr>
    </w:p>
    <w:p w14:paraId="0D1611E9" w14:textId="23DEE04E" w:rsidR="009E4DC7" w:rsidRPr="009E4DC7" w:rsidRDefault="009E4DC7" w:rsidP="009E4DC7">
      <w:pPr>
        <w:jc w:val="center"/>
        <w:rPr>
          <w:b/>
          <w:bCs/>
        </w:rPr>
      </w:pPr>
      <w:r w:rsidRPr="009E4DC7">
        <w:rPr>
          <w:b/>
          <w:bCs/>
        </w:rPr>
        <w:t>Članak 1.</w:t>
      </w:r>
    </w:p>
    <w:p w14:paraId="384FD126" w14:textId="303652C2" w:rsidR="009E4DC7" w:rsidRDefault="009E4DC7" w:rsidP="009E4DC7">
      <w:pPr>
        <w:jc w:val="center"/>
        <w:rPr>
          <w:b/>
          <w:bCs/>
        </w:rPr>
      </w:pPr>
    </w:p>
    <w:p w14:paraId="2F119B31" w14:textId="1F13BA98" w:rsidR="009E4DC7" w:rsidRDefault="009E4DC7" w:rsidP="009E4DC7">
      <w:r>
        <w:t>Usvaja se Plan djelovanja u području prirodnih nepogoda u 2021. godini na području općine Goričan.</w:t>
      </w:r>
    </w:p>
    <w:p w14:paraId="52EA0AE5" w14:textId="3DE8A9E1" w:rsidR="009E4DC7" w:rsidRDefault="009E4DC7" w:rsidP="009E4DC7">
      <w:r>
        <w:t>Plan čini sastavni dio ove odluke.</w:t>
      </w:r>
    </w:p>
    <w:p w14:paraId="21C9EAAA" w14:textId="77777777" w:rsidR="009E4DC7" w:rsidRDefault="009E4DC7" w:rsidP="009E4DC7"/>
    <w:p w14:paraId="74011116" w14:textId="67F96509" w:rsidR="009E4DC7" w:rsidRDefault="009E4DC7" w:rsidP="009E4DC7"/>
    <w:p w14:paraId="65A607C6" w14:textId="5D50CD1D" w:rsidR="009E4DC7" w:rsidRPr="009E4DC7" w:rsidRDefault="009E4DC7" w:rsidP="009E4DC7">
      <w:pPr>
        <w:jc w:val="center"/>
        <w:rPr>
          <w:b/>
          <w:bCs/>
        </w:rPr>
      </w:pPr>
      <w:r w:rsidRPr="009E4DC7">
        <w:rPr>
          <w:b/>
          <w:bCs/>
        </w:rPr>
        <w:t>Članak 2.</w:t>
      </w:r>
    </w:p>
    <w:p w14:paraId="7FD9BC4E" w14:textId="5F19F651" w:rsidR="009E4DC7" w:rsidRDefault="009E4DC7" w:rsidP="009E4DC7">
      <w:pPr>
        <w:jc w:val="center"/>
        <w:rPr>
          <w:b/>
          <w:bCs/>
        </w:rPr>
      </w:pPr>
    </w:p>
    <w:p w14:paraId="020B768B" w14:textId="570665DB" w:rsidR="009E4DC7" w:rsidRDefault="009E4DC7" w:rsidP="009E4DC7">
      <w:r>
        <w:t>Ova odluka stupa na snagu osmog dana od dana objave u Službenom glasniku Međimurske županije.</w:t>
      </w:r>
    </w:p>
    <w:p w14:paraId="2B7E5DE6" w14:textId="29E50424" w:rsidR="009E4DC7" w:rsidRDefault="009E4DC7" w:rsidP="009E4DC7"/>
    <w:p w14:paraId="51DCACC6" w14:textId="19DCFDA6" w:rsidR="009E4DC7" w:rsidRDefault="009E4DC7" w:rsidP="009E4DC7"/>
    <w:p w14:paraId="4DFB9B5A" w14:textId="4883A190" w:rsidR="009E4DC7" w:rsidRDefault="009E4DC7" w:rsidP="009E4DC7"/>
    <w:p w14:paraId="7CD9F14B" w14:textId="500ABE3C" w:rsidR="009E4DC7" w:rsidRDefault="009E4DC7" w:rsidP="009E4DC7"/>
    <w:p w14:paraId="4730E487" w14:textId="612067F0" w:rsidR="009E4DC7" w:rsidRDefault="009E4DC7" w:rsidP="009E4DC7">
      <w:r>
        <w:t xml:space="preserve">                                                                                         Predsjednik Općinskog vijeća</w:t>
      </w:r>
    </w:p>
    <w:p w14:paraId="33405AAC" w14:textId="069170C2" w:rsidR="009E4DC7" w:rsidRDefault="009E4DC7" w:rsidP="009E4DC7">
      <w:r>
        <w:t xml:space="preserve">               </w:t>
      </w:r>
    </w:p>
    <w:p w14:paraId="149F7222" w14:textId="6A713463" w:rsidR="009E4DC7" w:rsidRPr="009E4DC7" w:rsidRDefault="009E4DC7" w:rsidP="009E4DC7">
      <w:r>
        <w:t xml:space="preserve">                                                                                                   Stjepan Ribarić  </w:t>
      </w:r>
    </w:p>
    <w:sectPr w:rsidR="009E4DC7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4DD"/>
    <w:rsid w:val="0048410E"/>
    <w:rsid w:val="006B34DD"/>
    <w:rsid w:val="009271C2"/>
    <w:rsid w:val="009E4DC7"/>
    <w:rsid w:val="00CA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CAFA"/>
  <w15:chartTrackingRefBased/>
  <w15:docId w15:val="{E2471A32-34A1-4575-9B83-DCC0F3365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10E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4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2021-01-11T13:51:00Z</cp:lastPrinted>
  <dcterms:created xsi:type="dcterms:W3CDTF">2021-01-11T13:52:00Z</dcterms:created>
  <dcterms:modified xsi:type="dcterms:W3CDTF">2021-01-11T13:52:00Z</dcterms:modified>
</cp:coreProperties>
</file>