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14C12" w14:textId="2D08FDE8" w:rsidR="00B852A3" w:rsidRDefault="00B852A3" w:rsidP="00B852A3">
      <w:pP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</w:t>
      </w:r>
      <w:r>
        <w:rPr>
          <w:noProof/>
        </w:rPr>
        <w:drawing>
          <wp:inline distT="0" distB="0" distL="0" distR="0" wp14:anchorId="33CD4C9F" wp14:editId="6509337C">
            <wp:extent cx="46672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04659" w14:textId="77777777" w:rsidR="00B852A3" w:rsidRDefault="00B852A3" w:rsidP="00B852A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REPUBLIKA HRVATSKA</w:t>
      </w:r>
    </w:p>
    <w:p w14:paraId="0327AF2F" w14:textId="77777777" w:rsidR="00B852A3" w:rsidRDefault="00B852A3" w:rsidP="00B852A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MEĐIMURSKA ŽUPANIJA</w:t>
      </w:r>
    </w:p>
    <w:p w14:paraId="2478524D" w14:textId="77777777" w:rsidR="00B852A3" w:rsidRDefault="00B852A3" w:rsidP="00B852A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OPĆINA GORIČAN</w:t>
      </w:r>
    </w:p>
    <w:p w14:paraId="36FA1E9B" w14:textId="77777777" w:rsidR="00B852A3" w:rsidRDefault="00B852A3" w:rsidP="00B852A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Općinsko vijeće Općine Goričan</w:t>
      </w:r>
    </w:p>
    <w:p w14:paraId="3474E77E" w14:textId="77777777" w:rsidR="00B852A3" w:rsidRDefault="00B852A3" w:rsidP="00B852A3">
      <w:pPr>
        <w:pStyle w:val="Bezproreda"/>
        <w:rPr>
          <w:rFonts w:ascii="Times New Roman" w:hAnsi="Times New Roman" w:cs="Times New Roman"/>
          <w:lang w:eastAsia="hr-HR"/>
        </w:rPr>
      </w:pPr>
    </w:p>
    <w:p w14:paraId="03E195AF" w14:textId="77777777" w:rsidR="00B852A3" w:rsidRDefault="00B852A3" w:rsidP="00B852A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KLASA: 021-01/20-01/06</w:t>
      </w:r>
    </w:p>
    <w:p w14:paraId="003803F0" w14:textId="33C1BEE6" w:rsidR="00B852A3" w:rsidRDefault="00B852A3" w:rsidP="00B852A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URBROJ: 2109/08-20-</w:t>
      </w:r>
      <w:r>
        <w:rPr>
          <w:rFonts w:ascii="Times New Roman" w:hAnsi="Times New Roman" w:cs="Times New Roman"/>
          <w:lang w:eastAsia="hr-HR"/>
        </w:rPr>
        <w:t>16</w:t>
      </w:r>
    </w:p>
    <w:p w14:paraId="7FFBCBDA" w14:textId="77777777" w:rsidR="00B852A3" w:rsidRDefault="00B852A3" w:rsidP="00B852A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Goričan, 22.12.2020.g.</w:t>
      </w:r>
    </w:p>
    <w:p w14:paraId="54BD3A60" w14:textId="77777777" w:rsidR="00B852A3" w:rsidRDefault="00B852A3">
      <w:pPr>
        <w:rPr>
          <w:rFonts w:ascii="Times New Roman" w:hAnsi="Times New Roman" w:cs="Times New Roman"/>
          <w:sz w:val="24"/>
          <w:szCs w:val="24"/>
        </w:rPr>
      </w:pPr>
    </w:p>
    <w:p w14:paraId="0DF6C9E8" w14:textId="7085B6A8" w:rsidR="00B63C8B" w:rsidRDefault="00264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2. i članka 49. Zakona o predškolskom odgoju i obrazovanju ( NN br. 10/97, 107/07, 94/13 i 98/19) te članka 31. Statuta Općine Goričan ( Službeni glasnik Međimurske županije br. 5/2013, 9/18) Općinsko vijeće Općine Goričan na </w:t>
      </w:r>
      <w:r w:rsidR="00B852A3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B852A3">
        <w:rPr>
          <w:rFonts w:ascii="Times New Roman" w:hAnsi="Times New Roman" w:cs="Times New Roman"/>
          <w:sz w:val="24"/>
          <w:szCs w:val="24"/>
        </w:rPr>
        <w:t>22.12.2020.g.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769406F1" w14:textId="27DB4383" w:rsidR="00264EB1" w:rsidRDefault="00264EB1">
      <w:pPr>
        <w:rPr>
          <w:rFonts w:ascii="Times New Roman" w:hAnsi="Times New Roman" w:cs="Times New Roman"/>
          <w:sz w:val="24"/>
          <w:szCs w:val="24"/>
        </w:rPr>
      </w:pPr>
    </w:p>
    <w:p w14:paraId="437B8EDE" w14:textId="01158DBE" w:rsidR="00264EB1" w:rsidRDefault="00264EB1" w:rsidP="00B852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4EB1">
        <w:rPr>
          <w:rFonts w:ascii="Times New Roman" w:hAnsi="Times New Roman" w:cs="Times New Roman"/>
          <w:b/>
          <w:bCs/>
          <w:sz w:val="32"/>
          <w:szCs w:val="32"/>
        </w:rPr>
        <w:t>Odluku o utvrđivanju mjerila za sufinanciranje djelatnosti ustanova predškolskog odgoja na području općine Goričan</w:t>
      </w:r>
    </w:p>
    <w:p w14:paraId="78C8559B" w14:textId="6A1E1F12" w:rsidR="00264EB1" w:rsidRPr="00220631" w:rsidRDefault="00264EB1" w:rsidP="00264E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631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04C9861" w14:textId="32EB75E9" w:rsidR="00264EB1" w:rsidRDefault="00264EB1" w:rsidP="00264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</w:t>
      </w:r>
      <w:r w:rsidR="004F09C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dlukom o utvrđivanju mjerila za sufinanciranje djelatnosti ustanova predškolskog odgoja na području Općine Goričan (u daljnjem tekstu: Odluka)</w:t>
      </w:r>
      <w:r w:rsidR="00E55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propisuju se mjerila za sufinanciranje djelatnosti, visina sufinanciranja djelatnosti, izvještavanje te provođenje programa pred škole ustanove predškolskog odgoja na području općine Goričan.</w:t>
      </w:r>
    </w:p>
    <w:p w14:paraId="2A2C053F" w14:textId="79C41F88" w:rsidR="00264EB1" w:rsidRPr="00220631" w:rsidRDefault="00264EB1" w:rsidP="00264E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631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3FA9745" w14:textId="59B28079" w:rsidR="00264EB1" w:rsidRDefault="00264EB1" w:rsidP="00264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sufinanciranje troškova boravka djece u redovite programe predškolskih ustanova s područja općine Goričan mogu ostvariti roditelji odnosno skrbnici (korisnici usluga dječjeg vrtića) pod slijedećim uvjetima koji moraju biti ispunjeni kumulativno i to kako slijedi:</w:t>
      </w:r>
    </w:p>
    <w:p w14:paraId="2FF77FFE" w14:textId="0E9FE8CA" w:rsidR="00264EB1" w:rsidRDefault="00264EB1" w:rsidP="00264EB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Dijete mora imati prebivalište na području općine Goričan</w:t>
      </w:r>
    </w:p>
    <w:p w14:paraId="27B2485A" w14:textId="1A7FC3E9" w:rsidR="00264EB1" w:rsidRDefault="00264EB1" w:rsidP="00264EB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 roditelja, skrbnik ili samohrani roditelj moraju imati prebivalište na području općine Goričan</w:t>
      </w:r>
      <w:r w:rsidR="005F1BFB">
        <w:rPr>
          <w:rFonts w:ascii="Times New Roman" w:hAnsi="Times New Roman" w:cs="Times New Roman"/>
          <w:sz w:val="24"/>
          <w:szCs w:val="24"/>
        </w:rPr>
        <w:t xml:space="preserve"> i stalno boraviti na adresi prebivališta</w:t>
      </w:r>
    </w:p>
    <w:p w14:paraId="328B73EC" w14:textId="38430844" w:rsidR="005F1BFB" w:rsidRDefault="005F1BFB" w:rsidP="00264EB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obaveze prema općini Goričan po bilo kojoj osnovi moraju biti podmirene</w:t>
      </w:r>
    </w:p>
    <w:p w14:paraId="7EA0E55A" w14:textId="641CADA6" w:rsidR="005F1BFB" w:rsidRPr="00220631" w:rsidRDefault="005F1BFB" w:rsidP="005F1B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631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B3EB456" w14:textId="69B06698" w:rsidR="005F1BFB" w:rsidRDefault="005F1BFB" w:rsidP="005F1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Goričan sufinancira troškove smještaja djece u Dječji vrtić RUŽICA u iznosu od 55 % ekonomske cijene programa mjesečno za svako dijete uključeno u redovite programe. Ostatak do pune cijene smještaja u dječji vrtić snose roditelji, skrbnik odnosno samohrani roditelj.</w:t>
      </w:r>
    </w:p>
    <w:p w14:paraId="2F5CC5EA" w14:textId="5BD785D1" w:rsidR="005F1BFB" w:rsidRDefault="005F1BFB" w:rsidP="005F1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Povoljnije uvjete sudjelovanja u ekonomskoj cijeni programa i to dodatnih 15 % ekonomske cijene, za samo jedan od navedenih kriterija, ostvaruju roditelji, skrbnik odnosno samohrani roditelj:</w:t>
      </w:r>
    </w:p>
    <w:p w14:paraId="763579C4" w14:textId="0C78D7E3" w:rsidR="005F1BFB" w:rsidRDefault="00220631" w:rsidP="005F1BF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dijete s teškoćama u razvoju</w:t>
      </w:r>
    </w:p>
    <w:p w14:paraId="56837939" w14:textId="77777777" w:rsidR="00220631" w:rsidRDefault="00220631" w:rsidP="005F1BF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dijete koje živi s jednim od roditelja</w:t>
      </w:r>
    </w:p>
    <w:p w14:paraId="2C8C4A69" w14:textId="77777777" w:rsidR="00220631" w:rsidRDefault="00220631" w:rsidP="005F1BF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dijete bez oba roditelja i dijete korisnika smještaja izvan obitelji </w:t>
      </w:r>
    </w:p>
    <w:p w14:paraId="3B824175" w14:textId="77777777" w:rsidR="00220631" w:rsidRDefault="00220631" w:rsidP="005F1BF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drugo i svako daljnje dijete u vrtiću iz iste obitelji</w:t>
      </w:r>
    </w:p>
    <w:p w14:paraId="12FECCA6" w14:textId="6563A8FD" w:rsidR="00220631" w:rsidRPr="00220631" w:rsidRDefault="00220631" w:rsidP="002206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631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B56DA49" w14:textId="43CDFBD7" w:rsidR="00220631" w:rsidRDefault="00220631" w:rsidP="00220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Korisnici usluga dječjeg vrtića obvezni su </w:t>
      </w:r>
      <w:r w:rsidR="00E55F4F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edinstvenom upravnom odjelu općine Goričan u svrhu ostvarivanja prava iz ove odluke podnijeti pisani zahtjev uz prilaganje slijedećih isprava:</w:t>
      </w:r>
    </w:p>
    <w:p w14:paraId="7186D607" w14:textId="5F49CF3C" w:rsidR="00220631" w:rsidRDefault="00220631" w:rsidP="0022063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prebivališta za dijete koje se upisuje u dječji vrtić</w:t>
      </w:r>
    </w:p>
    <w:p w14:paraId="2DA00924" w14:textId="6DE99F0C" w:rsidR="00220631" w:rsidRDefault="00220631" w:rsidP="0022063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osobne iskaznice za oba roditelja, skrbnika odnosno samohranog roditelja</w:t>
      </w:r>
    </w:p>
    <w:p w14:paraId="3687732A" w14:textId="3125FE4D" w:rsidR="00220631" w:rsidRDefault="00220631" w:rsidP="0022063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ili potvrdu dječjeg vrtića da je dijete upisano u isti</w:t>
      </w:r>
    </w:p>
    <w:p w14:paraId="1999ADC9" w14:textId="00CB8AB6" w:rsidR="00220631" w:rsidRDefault="00220631" w:rsidP="0022063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općine Goričan o ispunjenim obvezama prema općini Goričan</w:t>
      </w:r>
    </w:p>
    <w:p w14:paraId="1B951E4B" w14:textId="4EF61A32" w:rsidR="00220631" w:rsidRDefault="00220631" w:rsidP="0022063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roditelja, skrbnika, odnosno samohranog roditelja pod materijalom i kaznenom odgovornošću da stvarno boravi na adresi prebivališta</w:t>
      </w:r>
    </w:p>
    <w:p w14:paraId="01645689" w14:textId="66F806C6" w:rsidR="00220631" w:rsidRPr="00B852A3" w:rsidRDefault="00220631" w:rsidP="0022063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dodatni dokazi kojima se ostvaruju povoljniji uvjeti sudjelovanja u ekonomskoj cijeni</w:t>
      </w:r>
    </w:p>
    <w:p w14:paraId="1DCC949B" w14:textId="6DA00F6F" w:rsidR="00220631" w:rsidRDefault="00220631" w:rsidP="002206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631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14FB6753" w14:textId="5428D842" w:rsidR="00E95D77" w:rsidRDefault="00220631" w:rsidP="00220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Roditelji, skrbnici odnosno samohrani roditelji dužni su u Jedinstveni upravni odjel općine Goričan </w:t>
      </w:r>
      <w:r w:rsidR="00E95D77">
        <w:rPr>
          <w:rFonts w:ascii="Times New Roman" w:hAnsi="Times New Roman" w:cs="Times New Roman"/>
          <w:sz w:val="24"/>
          <w:szCs w:val="24"/>
        </w:rPr>
        <w:t>u roku od 15 dana prijaviti svaku promjenu okolnosti koje su utjecale na odobreno sufinanciranje. Ukoliko ne prijave okolnosti isti su dužni sami snositi troškove boravka djece u dječj</w:t>
      </w:r>
      <w:r w:rsidR="004F09C4">
        <w:rPr>
          <w:rFonts w:ascii="Times New Roman" w:hAnsi="Times New Roman" w:cs="Times New Roman"/>
          <w:sz w:val="24"/>
          <w:szCs w:val="24"/>
        </w:rPr>
        <w:t>e</w:t>
      </w:r>
      <w:r w:rsidR="00E95D77">
        <w:rPr>
          <w:rFonts w:ascii="Times New Roman" w:hAnsi="Times New Roman" w:cs="Times New Roman"/>
          <w:sz w:val="24"/>
          <w:szCs w:val="24"/>
        </w:rPr>
        <w:t>m vrtić</w:t>
      </w:r>
      <w:r w:rsidR="004F09C4">
        <w:rPr>
          <w:rFonts w:ascii="Times New Roman" w:hAnsi="Times New Roman" w:cs="Times New Roman"/>
          <w:sz w:val="24"/>
          <w:szCs w:val="24"/>
        </w:rPr>
        <w:t>u</w:t>
      </w:r>
      <w:r w:rsidR="00E95D77">
        <w:rPr>
          <w:rFonts w:ascii="Times New Roman" w:hAnsi="Times New Roman" w:cs="Times New Roman"/>
          <w:sz w:val="24"/>
          <w:szCs w:val="24"/>
        </w:rPr>
        <w:t xml:space="preserve"> odnosno općini Goričan nadoknaditi nastalu štetu.</w:t>
      </w:r>
    </w:p>
    <w:p w14:paraId="1BE7882A" w14:textId="60FF789E" w:rsidR="00E95D77" w:rsidRDefault="00E95D77" w:rsidP="00E95D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D77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02E0C8DF" w14:textId="50433C13" w:rsidR="00E95D77" w:rsidRDefault="00E95D77" w:rsidP="00E95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Goričan i Dječji vrtić Ružica zaključiti će ugovor o sufinanciranju boravka djece u dječjem vrtiću kojim će se urediti međusobna prava i obveze.</w:t>
      </w:r>
    </w:p>
    <w:p w14:paraId="408DC5B0" w14:textId="7D74035A" w:rsidR="00E95D77" w:rsidRDefault="00E95D77" w:rsidP="00E95D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D77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607C27EF" w14:textId="3E647DFE" w:rsidR="00E95D77" w:rsidRDefault="00E95D77" w:rsidP="00E95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sufinanciranje dječjeg vrtića osiguravaju se u Proračunu Općine Goričan.</w:t>
      </w:r>
    </w:p>
    <w:p w14:paraId="3BDC43D2" w14:textId="49A99600" w:rsidR="00E95D77" w:rsidRDefault="00E95D77" w:rsidP="00E95D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D77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09EC543F" w14:textId="5D8CF2D1" w:rsidR="00E95D77" w:rsidRDefault="00E95D77" w:rsidP="00E95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pred</w:t>
      </w:r>
      <w:r w:rsidR="004F0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 obvezan je za svu djecu u godini dana prije polaska u osnovnu školu s time da je za djecu koja pohađaju vrtić integriran u redoviti program predškolskog odgoja dječjeg vrtića</w:t>
      </w:r>
      <w:r w:rsidR="00E55F4F">
        <w:rPr>
          <w:rFonts w:ascii="Times New Roman" w:hAnsi="Times New Roman" w:cs="Times New Roman"/>
          <w:sz w:val="24"/>
          <w:szCs w:val="24"/>
        </w:rPr>
        <w:t>.</w:t>
      </w:r>
    </w:p>
    <w:p w14:paraId="6B63E127" w14:textId="3DFD3F42" w:rsidR="00B852A3" w:rsidRDefault="00E55F4F" w:rsidP="00E95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Obveznik pred</w:t>
      </w:r>
      <w:r w:rsidR="004F0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 koji ne pohađa dječji vrtić upisuje program pred</w:t>
      </w:r>
      <w:r w:rsidR="004F0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 u dječjem vrtiću najbliže njegovom mjestu stanovanja koji provodi program pred</w:t>
      </w:r>
      <w:r w:rsidR="004F0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</w:t>
      </w:r>
      <w:r w:rsidR="004F09C4">
        <w:rPr>
          <w:rFonts w:ascii="Times New Roman" w:hAnsi="Times New Roman" w:cs="Times New Roman"/>
          <w:sz w:val="24"/>
          <w:szCs w:val="24"/>
        </w:rPr>
        <w:t>.</w:t>
      </w:r>
    </w:p>
    <w:p w14:paraId="6AD759C8" w14:textId="526AC320" w:rsidR="00E95D77" w:rsidRDefault="00E95D77" w:rsidP="00E95D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D77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64CC95DD" w14:textId="5C02BC5B" w:rsidR="00E55F4F" w:rsidRDefault="00E55F4F" w:rsidP="00E55F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Službenom glasniku Međimurske županije.</w:t>
      </w:r>
    </w:p>
    <w:p w14:paraId="7000E358" w14:textId="6D1EA392" w:rsidR="00E55F4F" w:rsidRDefault="00E55F4F" w:rsidP="00E55F4F">
      <w:pPr>
        <w:rPr>
          <w:rFonts w:ascii="Times New Roman" w:hAnsi="Times New Roman" w:cs="Times New Roman"/>
          <w:sz w:val="24"/>
          <w:szCs w:val="24"/>
        </w:rPr>
      </w:pPr>
    </w:p>
    <w:p w14:paraId="2D6CFB23" w14:textId="66846B4E" w:rsidR="00B852A3" w:rsidRDefault="00B852A3" w:rsidP="00E55F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55F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Predsjednik Općinskog vijeća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F24DF" w14:textId="74F63931" w:rsidR="00E95D77" w:rsidRPr="00B852A3" w:rsidRDefault="00B852A3" w:rsidP="00B85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E55F4F">
        <w:rPr>
          <w:rFonts w:ascii="Times New Roman" w:hAnsi="Times New Roman" w:cs="Times New Roman"/>
          <w:sz w:val="24"/>
          <w:szCs w:val="24"/>
        </w:rPr>
        <w:t>Stjepan Ribarić</w:t>
      </w:r>
    </w:p>
    <w:p w14:paraId="4DAD76BE" w14:textId="77777777" w:rsidR="00E95D77" w:rsidRPr="00E95D77" w:rsidRDefault="00E95D77" w:rsidP="00E95D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B4CBEA" w14:textId="77777777" w:rsidR="00E95D77" w:rsidRPr="00220631" w:rsidRDefault="00E95D77" w:rsidP="00E95D77">
      <w:pPr>
        <w:rPr>
          <w:rFonts w:ascii="Times New Roman" w:hAnsi="Times New Roman" w:cs="Times New Roman"/>
          <w:sz w:val="24"/>
          <w:szCs w:val="24"/>
        </w:rPr>
      </w:pPr>
    </w:p>
    <w:p w14:paraId="2725BBBD" w14:textId="77777777" w:rsidR="00220631" w:rsidRPr="00220631" w:rsidRDefault="00220631" w:rsidP="0022063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0631" w:rsidRPr="00220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C1425"/>
    <w:multiLevelType w:val="hybridMultilevel"/>
    <w:tmpl w:val="410A67C4"/>
    <w:lvl w:ilvl="0" w:tplc="48D2F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20"/>
    <w:rsid w:val="00220631"/>
    <w:rsid w:val="00264EB1"/>
    <w:rsid w:val="002916FA"/>
    <w:rsid w:val="004F09C4"/>
    <w:rsid w:val="005F1BFB"/>
    <w:rsid w:val="009271C2"/>
    <w:rsid w:val="00AB2620"/>
    <w:rsid w:val="00B852A3"/>
    <w:rsid w:val="00CA15B9"/>
    <w:rsid w:val="00E55F4F"/>
    <w:rsid w:val="00E9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8287"/>
  <w15:chartTrackingRefBased/>
  <w15:docId w15:val="{7EAC190A-B37B-41F7-9F75-1FE907CC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4EB1"/>
    <w:pPr>
      <w:ind w:left="720"/>
      <w:contextualSpacing/>
    </w:pPr>
  </w:style>
  <w:style w:type="paragraph" w:styleId="Bezproreda">
    <w:name w:val="No Spacing"/>
    <w:uiPriority w:val="1"/>
    <w:qFormat/>
    <w:rsid w:val="00B852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9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2020-12-08T13:30:00Z</cp:lastPrinted>
  <dcterms:created xsi:type="dcterms:W3CDTF">2020-12-08T13:08:00Z</dcterms:created>
  <dcterms:modified xsi:type="dcterms:W3CDTF">2020-12-31T06:32:00Z</dcterms:modified>
</cp:coreProperties>
</file>