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A064E" w14:textId="0CCF0FFE" w:rsidR="007A322E" w:rsidRDefault="007A322E" w:rsidP="007A322E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278BA307" wp14:editId="5755ACB2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B21B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2D4D927F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13F9E011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74159C0D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7C10A18B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</w:p>
    <w:p w14:paraId="25125765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4BAF87F2" w14:textId="31651EBC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13</w:t>
      </w:r>
    </w:p>
    <w:p w14:paraId="27FF28FB" w14:textId="77777777" w:rsidR="007A322E" w:rsidRDefault="007A322E" w:rsidP="007A322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1D8B50FF" w14:textId="77777777" w:rsidR="007A322E" w:rsidRDefault="007A322E" w:rsidP="00F80DD7">
      <w:pPr>
        <w:jc w:val="both"/>
        <w:rPr>
          <w:rFonts w:ascii="Times New Roman" w:hAnsi="Times New Roman" w:cs="Times New Roman"/>
          <w:sz w:val="24"/>
        </w:rPr>
      </w:pPr>
    </w:p>
    <w:p w14:paraId="2191AA92" w14:textId="002ED6B7" w:rsidR="00F80DD7" w:rsidRDefault="00F80DD7" w:rsidP="00F80DD7">
      <w:pPr>
        <w:jc w:val="both"/>
        <w:rPr>
          <w:rFonts w:ascii="Times New Roman" w:hAnsi="Times New Roman" w:cs="Times New Roman"/>
          <w:sz w:val="24"/>
        </w:rPr>
      </w:pPr>
      <w:r w:rsidRPr="00F80DD7">
        <w:rPr>
          <w:rFonts w:ascii="Times New Roman" w:hAnsi="Times New Roman" w:cs="Times New Roman"/>
          <w:sz w:val="24"/>
        </w:rPr>
        <w:t xml:space="preserve">Temeljem članka 67. stavak 1. Zakona o komunalnom gospodarstvu (NNRH br. 68/18, 110/18, 32/20) i članka </w:t>
      </w:r>
      <w:r w:rsidR="007A322E">
        <w:rPr>
          <w:rFonts w:ascii="Times New Roman" w:hAnsi="Times New Roman" w:cs="Times New Roman"/>
          <w:sz w:val="24"/>
        </w:rPr>
        <w:t xml:space="preserve">31. </w:t>
      </w:r>
      <w:r w:rsidRPr="00F80DD7">
        <w:rPr>
          <w:rFonts w:ascii="Times New Roman" w:hAnsi="Times New Roman" w:cs="Times New Roman"/>
          <w:sz w:val="24"/>
        </w:rPr>
        <w:t xml:space="preserve">Statuta </w:t>
      </w:r>
      <w:r>
        <w:rPr>
          <w:rFonts w:ascii="Times New Roman" w:hAnsi="Times New Roman" w:cs="Times New Roman"/>
          <w:sz w:val="24"/>
        </w:rPr>
        <w:t>općine Goričan</w:t>
      </w:r>
      <w:r w:rsidRPr="00F80DD7">
        <w:rPr>
          <w:rFonts w:ascii="Times New Roman" w:hAnsi="Times New Roman" w:cs="Times New Roman"/>
          <w:sz w:val="24"/>
        </w:rPr>
        <w:t xml:space="preserve"> (Službeni glasnik Međimurske županije br. 10/09, 26/10, 23/11, 5/13. i 04/18.), </w:t>
      </w:r>
      <w:r>
        <w:rPr>
          <w:rFonts w:ascii="Times New Roman" w:hAnsi="Times New Roman" w:cs="Times New Roman"/>
          <w:sz w:val="24"/>
        </w:rPr>
        <w:t>Općinsko vijeće općine Goričan</w:t>
      </w:r>
      <w:r w:rsidRPr="00F80DD7">
        <w:rPr>
          <w:rFonts w:ascii="Times New Roman" w:hAnsi="Times New Roman" w:cs="Times New Roman"/>
          <w:sz w:val="24"/>
        </w:rPr>
        <w:t>, na</w:t>
      </w:r>
      <w:r w:rsidR="007A322E">
        <w:rPr>
          <w:rFonts w:ascii="Times New Roman" w:hAnsi="Times New Roman" w:cs="Times New Roman"/>
          <w:sz w:val="24"/>
        </w:rPr>
        <w:t xml:space="preserve"> 21.</w:t>
      </w:r>
      <w:r w:rsidRPr="00F80DD7">
        <w:rPr>
          <w:rFonts w:ascii="Times New Roman" w:hAnsi="Times New Roman" w:cs="Times New Roman"/>
          <w:sz w:val="24"/>
        </w:rPr>
        <w:t xml:space="preserve"> sjednici održanoj dana </w:t>
      </w:r>
      <w:r w:rsidR="007A322E">
        <w:rPr>
          <w:rFonts w:ascii="Times New Roman" w:hAnsi="Times New Roman" w:cs="Times New Roman"/>
          <w:sz w:val="24"/>
        </w:rPr>
        <w:t>22.12.</w:t>
      </w:r>
      <w:r w:rsidRPr="00F80DD7">
        <w:rPr>
          <w:rFonts w:ascii="Times New Roman" w:hAnsi="Times New Roman" w:cs="Times New Roman"/>
          <w:sz w:val="24"/>
        </w:rPr>
        <w:t xml:space="preserve">2020. godine, donosi </w:t>
      </w:r>
    </w:p>
    <w:p w14:paraId="6C49692B" w14:textId="77777777" w:rsidR="00F80DD7" w:rsidRDefault="00F80DD7" w:rsidP="00F80DD7">
      <w:pPr>
        <w:jc w:val="both"/>
        <w:rPr>
          <w:rFonts w:ascii="Times New Roman" w:hAnsi="Times New Roman" w:cs="Times New Roman"/>
          <w:sz w:val="24"/>
        </w:rPr>
      </w:pPr>
    </w:p>
    <w:p w14:paraId="5754976C" w14:textId="77777777" w:rsidR="00F80DD7" w:rsidRPr="00F315EE" w:rsidRDefault="00F80DD7" w:rsidP="00F8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5EE">
        <w:rPr>
          <w:rFonts w:ascii="Times New Roman" w:hAnsi="Times New Roman" w:cs="Times New Roman"/>
          <w:b/>
          <w:sz w:val="28"/>
          <w:szCs w:val="28"/>
        </w:rPr>
        <w:t>PROGRAM GRAĐENJA KOMUNALNE</w:t>
      </w:r>
    </w:p>
    <w:p w14:paraId="6341ED5D" w14:textId="77777777" w:rsidR="00F80DD7" w:rsidRPr="00F315EE" w:rsidRDefault="00F80DD7" w:rsidP="00F8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5EE">
        <w:rPr>
          <w:rFonts w:ascii="Times New Roman" w:hAnsi="Times New Roman" w:cs="Times New Roman"/>
          <w:b/>
          <w:sz w:val="28"/>
          <w:szCs w:val="28"/>
        </w:rPr>
        <w:t xml:space="preserve"> INFRASTRUKTURE ZA 2021. GODINU </w:t>
      </w:r>
    </w:p>
    <w:p w14:paraId="733BEE89" w14:textId="77777777" w:rsidR="00F80DD7" w:rsidRDefault="00F80DD7" w:rsidP="00F80DD7">
      <w:pPr>
        <w:jc w:val="center"/>
        <w:rPr>
          <w:rFonts w:ascii="Times New Roman" w:hAnsi="Times New Roman" w:cs="Times New Roman"/>
          <w:b/>
          <w:sz w:val="24"/>
        </w:rPr>
      </w:pPr>
    </w:p>
    <w:p w14:paraId="39456131" w14:textId="3312FADB" w:rsidR="00F80DD7" w:rsidRDefault="00F80DD7" w:rsidP="00F315EE">
      <w:pPr>
        <w:jc w:val="center"/>
        <w:rPr>
          <w:rFonts w:ascii="Times New Roman" w:hAnsi="Times New Roman" w:cs="Times New Roman"/>
          <w:b/>
          <w:sz w:val="24"/>
        </w:rPr>
      </w:pPr>
      <w:r w:rsidRPr="00F80DD7">
        <w:rPr>
          <w:rFonts w:ascii="Times New Roman" w:hAnsi="Times New Roman" w:cs="Times New Roman"/>
          <w:b/>
          <w:sz w:val="24"/>
        </w:rPr>
        <w:t>Članak 1.</w:t>
      </w:r>
    </w:p>
    <w:p w14:paraId="7A2E72D4" w14:textId="73BB7180" w:rsidR="00F315EE" w:rsidRDefault="00F315EE" w:rsidP="00F315E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Ovim Programom građenja komunalne infrastrukture (u daljnjem tekstu: Program) određuje se komunalna infrastruktura koja će se graditi na području općine Goričan u razdoblju 01. siječnja do 31. prosinca 2021.godine. </w:t>
      </w:r>
    </w:p>
    <w:p w14:paraId="78FE24B2" w14:textId="1EEBE5DF" w:rsidR="00F315EE" w:rsidRDefault="00F315EE" w:rsidP="00F315E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Građenje komunalne infrastrukture u smislu Zakona o komunalnom gospodarstvu  obuhvaća slijedeće radnje i radove:</w:t>
      </w:r>
    </w:p>
    <w:p w14:paraId="5ADE601F" w14:textId="43181DD6" w:rsidR="00F315EE" w:rsidRDefault="00F315EE" w:rsidP="00F315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Rješavanje imovinsko pravnih odnosa na zemljištu za građenje komunalne infrastrukture</w:t>
      </w:r>
    </w:p>
    <w:p w14:paraId="7C6B7FF0" w14:textId="167BB464" w:rsidR="00F315EE" w:rsidRDefault="00F315EE" w:rsidP="00F315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Uklanjanje i/ili izmještanje postojećih građevina na zemljištu za građenje komunalne infrastrukture i radove na sanaciji tog zemljišta</w:t>
      </w:r>
    </w:p>
    <w:p w14:paraId="22C414EE" w14:textId="29900261" w:rsidR="00F315EE" w:rsidRDefault="00F315EE" w:rsidP="00F315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Izrada projekata i druge dokumentacije</w:t>
      </w:r>
    </w:p>
    <w:p w14:paraId="14B81DAE" w14:textId="17D5A6EB" w:rsidR="00F315EE" w:rsidRDefault="00F315EE" w:rsidP="00F315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Ishođenje akata potrebnih za izvlaštenje, građenje i uporabu građevina komunalne infrastrukture</w:t>
      </w:r>
    </w:p>
    <w:p w14:paraId="7A7153D1" w14:textId="51D8CA80" w:rsidR="00F315EE" w:rsidRDefault="00F315EE" w:rsidP="00F315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Građenje komunalne infrastrukture u smislu zakona kojim se uređuje gradnja građevina</w:t>
      </w:r>
    </w:p>
    <w:p w14:paraId="04DD731C" w14:textId="77777777" w:rsidR="00F315EE" w:rsidRDefault="00F315EE" w:rsidP="00F315EE">
      <w:pPr>
        <w:pStyle w:val="Odlomakpopisa"/>
        <w:rPr>
          <w:rFonts w:ascii="Times New Roman" w:hAnsi="Times New Roman" w:cs="Times New Roman"/>
          <w:bCs/>
          <w:sz w:val="24"/>
        </w:rPr>
      </w:pPr>
    </w:p>
    <w:p w14:paraId="2D71215D" w14:textId="5A7EE9B6" w:rsidR="00F315EE" w:rsidRPr="00F315EE" w:rsidRDefault="00F315EE" w:rsidP="00F315EE">
      <w:pPr>
        <w:jc w:val="center"/>
        <w:rPr>
          <w:rFonts w:ascii="Times New Roman" w:hAnsi="Times New Roman" w:cs="Times New Roman"/>
          <w:b/>
          <w:sz w:val="24"/>
        </w:rPr>
      </w:pPr>
      <w:r w:rsidRPr="00F315EE">
        <w:rPr>
          <w:rFonts w:ascii="Times New Roman" w:hAnsi="Times New Roman" w:cs="Times New Roman"/>
          <w:b/>
          <w:sz w:val="24"/>
        </w:rPr>
        <w:t>Članak 2.</w:t>
      </w:r>
    </w:p>
    <w:p w14:paraId="35AE58D6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 xml:space="preserve">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</w:t>
      </w:r>
      <w:r w:rsidRPr="00F80DD7">
        <w:rPr>
          <w:rFonts w:ascii="Times New Roman" w:hAnsi="Times New Roman" w:cs="Times New Roman"/>
          <w:sz w:val="24"/>
          <w:szCs w:val="24"/>
        </w:rPr>
        <w:lastRenderedPageBreak/>
        <w:t>infrastrukture te financijskim mogućnostima i predvidivim izvorima prihoda financiranja njezina građenja.</w:t>
      </w:r>
    </w:p>
    <w:p w14:paraId="7C92E0E1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>Program građenja komunalne infrastrukture bazira se na slijedećim skupinama komunalne infrastrukture:</w:t>
      </w:r>
    </w:p>
    <w:p w14:paraId="29CA2175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 xml:space="preserve"> - nerazvrstane ceste</w:t>
      </w:r>
    </w:p>
    <w:p w14:paraId="4A7259F3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 xml:space="preserve"> - javne prometne površine na kojima nije dopušten promet motornih vozila </w:t>
      </w:r>
    </w:p>
    <w:p w14:paraId="1FF18DF4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>- javna parkirališta</w:t>
      </w:r>
    </w:p>
    <w:p w14:paraId="10DF98D8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 xml:space="preserve"> - javne zelene površine </w:t>
      </w:r>
    </w:p>
    <w:p w14:paraId="6CF749B8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>- građevine i uređaji javne namjene</w:t>
      </w:r>
    </w:p>
    <w:p w14:paraId="65D3FAF9" w14:textId="77777777" w:rsidR="00F80DD7" w:rsidRPr="00F80DD7" w:rsidRDefault="00F80DD7" w:rsidP="00F80DD7">
      <w:pPr>
        <w:jc w:val="both"/>
        <w:rPr>
          <w:rFonts w:ascii="Times New Roman" w:hAnsi="Times New Roman" w:cs="Times New Roman"/>
          <w:sz w:val="24"/>
          <w:szCs w:val="24"/>
        </w:rPr>
      </w:pPr>
      <w:r w:rsidRPr="00F80DD7">
        <w:rPr>
          <w:rFonts w:ascii="Times New Roman" w:hAnsi="Times New Roman" w:cs="Times New Roman"/>
          <w:sz w:val="24"/>
          <w:szCs w:val="24"/>
        </w:rPr>
        <w:t xml:space="preserve"> - javna rasvjeta </w:t>
      </w:r>
    </w:p>
    <w:p w14:paraId="1050084A" w14:textId="77777777" w:rsidR="00F80DD7" w:rsidRDefault="00F80DD7" w:rsidP="00F80DD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DD7">
        <w:rPr>
          <w:rFonts w:ascii="Times New Roman" w:hAnsi="Times New Roman" w:cs="Times New Roman"/>
          <w:sz w:val="24"/>
          <w:szCs w:val="24"/>
        </w:rPr>
        <w:t>- groblja</w:t>
      </w:r>
      <w:r>
        <w:t xml:space="preserve"> </w:t>
      </w:r>
    </w:p>
    <w:p w14:paraId="569BEF0D" w14:textId="2529EF06" w:rsidR="00F80DD7" w:rsidRPr="00F315EE" w:rsidRDefault="00F80DD7" w:rsidP="00F315EE">
      <w:pPr>
        <w:jc w:val="center"/>
        <w:rPr>
          <w:rFonts w:ascii="Times New Roman" w:hAnsi="Times New Roman" w:cs="Times New Roman"/>
          <w:b/>
          <w:sz w:val="24"/>
        </w:rPr>
      </w:pPr>
      <w:r w:rsidRPr="00F80DD7">
        <w:rPr>
          <w:rFonts w:ascii="Times New Roman" w:hAnsi="Times New Roman" w:cs="Times New Roman"/>
          <w:b/>
          <w:sz w:val="24"/>
        </w:rPr>
        <w:t xml:space="preserve">Članak </w:t>
      </w:r>
      <w:r w:rsidR="00F315EE">
        <w:rPr>
          <w:rFonts w:ascii="Times New Roman" w:hAnsi="Times New Roman" w:cs="Times New Roman"/>
          <w:b/>
          <w:sz w:val="24"/>
        </w:rPr>
        <w:t>3</w:t>
      </w:r>
      <w:r w:rsidRPr="00F80DD7">
        <w:rPr>
          <w:rFonts w:ascii="Times New Roman" w:hAnsi="Times New Roman" w:cs="Times New Roman"/>
          <w:b/>
          <w:sz w:val="24"/>
        </w:rPr>
        <w:t>.</w:t>
      </w:r>
    </w:p>
    <w:p w14:paraId="372EA987" w14:textId="77777777" w:rsidR="00F80DD7" w:rsidRDefault="00F80DD7" w:rsidP="00F80DD7">
      <w:pPr>
        <w:jc w:val="both"/>
        <w:rPr>
          <w:rFonts w:ascii="Times New Roman" w:hAnsi="Times New Roman" w:cs="Times New Roman"/>
          <w:sz w:val="24"/>
        </w:rPr>
      </w:pPr>
      <w:r w:rsidRPr="00F80DD7">
        <w:rPr>
          <w:rFonts w:ascii="Times New Roman" w:hAnsi="Times New Roman" w:cs="Times New Roman"/>
          <w:sz w:val="24"/>
        </w:rPr>
        <w:t xml:space="preserve">Program građenja komunalne infrastrukture sadrži procjenu troškova projektiranja, revizije, građenja, provedbe stručnog nadzora građenja i provedbe vođenja projekata građenja komunalne infrastrukture s naznakom izvora njihova financiranja. </w:t>
      </w:r>
    </w:p>
    <w:p w14:paraId="142A77C9" w14:textId="77777777" w:rsidR="00F80DD7" w:rsidRDefault="00F80DD7" w:rsidP="00F80DD7">
      <w:pPr>
        <w:jc w:val="both"/>
        <w:rPr>
          <w:rFonts w:ascii="Times New Roman" w:hAnsi="Times New Roman" w:cs="Times New Roman"/>
          <w:sz w:val="24"/>
        </w:rPr>
      </w:pPr>
      <w:r w:rsidRPr="00F80DD7">
        <w:rPr>
          <w:rFonts w:ascii="Times New Roman" w:hAnsi="Times New Roman" w:cs="Times New Roman"/>
          <w:sz w:val="24"/>
        </w:rPr>
        <w:t xml:space="preserve">Financiranje građenja komunalne infrastrukture vrši se iz slijedećih izvora: </w:t>
      </w:r>
    </w:p>
    <w:p w14:paraId="3C422865" w14:textId="77777777" w:rsidR="00BA37F1" w:rsidRPr="00BA37F1" w:rsidRDefault="00BA37F1" w:rsidP="00F80DD7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- komunalnog doprinosa </w:t>
      </w:r>
    </w:p>
    <w:p w14:paraId="51148461" w14:textId="77777777" w:rsidR="00BA37F1" w:rsidRPr="00BA37F1" w:rsidRDefault="00BA37F1" w:rsidP="00F80DD7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- komunalne naknade </w:t>
      </w:r>
    </w:p>
    <w:p w14:paraId="1B276757" w14:textId="77777777" w:rsidR="00BA37F1" w:rsidRPr="00BA37F1" w:rsidRDefault="00BA37F1" w:rsidP="00F80DD7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- proračuna jedinice lokalne samouprave </w:t>
      </w:r>
    </w:p>
    <w:p w14:paraId="51B42FDF" w14:textId="77777777" w:rsidR="00BA37F1" w:rsidRPr="00BA37F1" w:rsidRDefault="00BA37F1" w:rsidP="00F80DD7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- naknade za koncesije </w:t>
      </w:r>
    </w:p>
    <w:p w14:paraId="089D71DB" w14:textId="77777777" w:rsidR="00BA37F1" w:rsidRPr="00BA37F1" w:rsidRDefault="00BA37F1" w:rsidP="00F80DD7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- fondova Europske unije </w:t>
      </w:r>
    </w:p>
    <w:p w14:paraId="1B258AFE" w14:textId="77777777" w:rsidR="00BA37F1" w:rsidRPr="00BA37F1" w:rsidRDefault="00BA37F1" w:rsidP="00F80DD7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- kapitalne pomoći iz Državnog proračuna </w:t>
      </w:r>
    </w:p>
    <w:p w14:paraId="0A52011A" w14:textId="77777777" w:rsidR="00BA37F1" w:rsidRPr="00BA37F1" w:rsidRDefault="00BA37F1" w:rsidP="00F80DD7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- donacija </w:t>
      </w:r>
    </w:p>
    <w:p w14:paraId="0700F939" w14:textId="77777777" w:rsidR="00BA37F1" w:rsidRDefault="00BA37F1" w:rsidP="00F80DD7">
      <w:pPr>
        <w:jc w:val="both"/>
        <w:rPr>
          <w:sz w:val="24"/>
        </w:rPr>
      </w:pPr>
      <w:r w:rsidRPr="00BA37F1">
        <w:rPr>
          <w:rFonts w:ascii="Times New Roman" w:hAnsi="Times New Roman" w:cs="Times New Roman"/>
          <w:sz w:val="24"/>
        </w:rPr>
        <w:t>- ugovora, naknada i drugih izvora propisanih posebnim zakonom</w:t>
      </w:r>
      <w:r w:rsidRPr="00BA37F1">
        <w:rPr>
          <w:sz w:val="24"/>
        </w:rPr>
        <w:t xml:space="preserve"> </w:t>
      </w:r>
    </w:p>
    <w:p w14:paraId="43920DB8" w14:textId="77777777" w:rsidR="00BA37F1" w:rsidRPr="00F80DD7" w:rsidRDefault="00BA37F1" w:rsidP="00BA37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523A9" w14:textId="77777777" w:rsidR="00725BF6" w:rsidRPr="00FF6006" w:rsidRDefault="00147FF4">
      <w:pPr>
        <w:rPr>
          <w:rFonts w:ascii="Times New Roman" w:hAnsi="Times New Roman" w:cs="Times New Roman"/>
          <w:b/>
          <w:sz w:val="24"/>
        </w:rPr>
      </w:pPr>
      <w:r w:rsidRPr="00FF6006">
        <w:rPr>
          <w:rFonts w:ascii="Times New Roman" w:hAnsi="Times New Roman" w:cs="Times New Roman"/>
          <w:b/>
          <w:sz w:val="24"/>
        </w:rPr>
        <w:t>NERAZVRSTANE CESTE</w:t>
      </w:r>
    </w:p>
    <w:tbl>
      <w:tblPr>
        <w:tblStyle w:val="Reetkatablice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588"/>
        <w:gridCol w:w="1814"/>
        <w:gridCol w:w="2126"/>
        <w:gridCol w:w="1843"/>
      </w:tblGrid>
      <w:tr w:rsidR="0057050E" w:rsidRPr="00FF6006" w14:paraId="407608D6" w14:textId="77777777" w:rsidTr="0004537D">
        <w:tc>
          <w:tcPr>
            <w:tcW w:w="1560" w:type="dxa"/>
          </w:tcPr>
          <w:p w14:paraId="0CD5DFBE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03F52B3B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588" w:type="dxa"/>
          </w:tcPr>
          <w:p w14:paraId="6F883A8A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814" w:type="dxa"/>
          </w:tcPr>
          <w:p w14:paraId="583AC49B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126" w:type="dxa"/>
          </w:tcPr>
          <w:p w14:paraId="61954D8A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43" w:type="dxa"/>
          </w:tcPr>
          <w:p w14:paraId="37CCA22A" w14:textId="77777777" w:rsidR="0057050E" w:rsidRPr="00FF6006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14:paraId="38CCA176" w14:textId="77777777" w:rsidTr="0004537D">
        <w:tc>
          <w:tcPr>
            <w:tcW w:w="1560" w:type="dxa"/>
          </w:tcPr>
          <w:p w14:paraId="0B3DE2F2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6038124A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Izgradnja komunalne infrastrukture u Gospodarskoj ulici - zoni – Istok Goričan </w:t>
            </w:r>
          </w:p>
        </w:tc>
        <w:tc>
          <w:tcPr>
            <w:tcW w:w="1588" w:type="dxa"/>
          </w:tcPr>
          <w:p w14:paraId="62227972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500.000,00</w:t>
            </w:r>
          </w:p>
        </w:tc>
        <w:tc>
          <w:tcPr>
            <w:tcW w:w="1814" w:type="dxa"/>
          </w:tcPr>
          <w:p w14:paraId="5F99FF13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126" w:type="dxa"/>
          </w:tcPr>
          <w:p w14:paraId="31DB74FD" w14:textId="4399AF7E" w:rsidR="0057050E" w:rsidRDefault="00F3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Komunalni doprinos, komunalna naknada</w:t>
            </w:r>
          </w:p>
        </w:tc>
        <w:tc>
          <w:tcPr>
            <w:tcW w:w="1843" w:type="dxa"/>
          </w:tcPr>
          <w:p w14:paraId="4B23D5C4" w14:textId="761434EB" w:rsidR="0057050E" w:rsidRDefault="00F3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</w:t>
            </w:r>
            <w:r w:rsidR="00083DED">
              <w:rPr>
                <w:rFonts w:ascii="Times New Roman" w:hAnsi="Times New Roman" w:cs="Times New Roman"/>
                <w:sz w:val="24"/>
              </w:rPr>
              <w:t>r</w:t>
            </w:r>
            <w:proofErr w:type="spellEnd"/>
            <w:r w:rsidR="00083DED"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75D214B1" w14:textId="77777777" w:rsidTr="0004537D">
        <w:tc>
          <w:tcPr>
            <w:tcW w:w="1560" w:type="dxa"/>
          </w:tcPr>
          <w:p w14:paraId="1D5AFCDE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46A391B0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Sancija lokalnih cesta u naselju i nabava prometne signalizacije</w:t>
            </w:r>
          </w:p>
        </w:tc>
        <w:tc>
          <w:tcPr>
            <w:tcW w:w="1588" w:type="dxa"/>
          </w:tcPr>
          <w:p w14:paraId="0C18D9E4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50.000,00</w:t>
            </w:r>
          </w:p>
        </w:tc>
        <w:tc>
          <w:tcPr>
            <w:tcW w:w="1814" w:type="dxa"/>
          </w:tcPr>
          <w:p w14:paraId="306BC836" w14:textId="7EE921BC" w:rsidR="0057050E" w:rsidRDefault="00083D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Građevina koja će se graditi u uređenom dijelu naselja</w:t>
            </w:r>
          </w:p>
        </w:tc>
        <w:tc>
          <w:tcPr>
            <w:tcW w:w="2126" w:type="dxa"/>
          </w:tcPr>
          <w:p w14:paraId="31EC84ED" w14:textId="65CBD8A9" w:rsidR="0057050E" w:rsidRDefault="00083D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Proračun općine, naknade</w:t>
            </w:r>
          </w:p>
        </w:tc>
        <w:tc>
          <w:tcPr>
            <w:tcW w:w="1843" w:type="dxa"/>
          </w:tcPr>
          <w:p w14:paraId="59B4529C" w14:textId="3885C991" w:rsidR="0057050E" w:rsidRDefault="00083D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7615665A" w14:textId="77777777" w:rsidTr="0004537D">
        <w:tc>
          <w:tcPr>
            <w:tcW w:w="1560" w:type="dxa"/>
          </w:tcPr>
          <w:p w14:paraId="1770CB55" w14:textId="77777777" w:rsidR="0057050E" w:rsidRPr="0057050E" w:rsidRDefault="005705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5D352743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5B3015B2" w14:textId="35042C43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550.000,00</w:t>
            </w:r>
            <w:r w:rsidR="00276387">
              <w:rPr>
                <w:rFonts w:ascii="Times New Roman" w:hAnsi="Times New Roman" w:cs="Times New Roman"/>
                <w:sz w:val="24"/>
              </w:rPr>
              <w:t xml:space="preserve"> kn</w:t>
            </w:r>
          </w:p>
        </w:tc>
        <w:tc>
          <w:tcPr>
            <w:tcW w:w="1814" w:type="dxa"/>
          </w:tcPr>
          <w:p w14:paraId="5EBD3E21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D056A7B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3D2B923" w14:textId="77777777" w:rsidR="0057050E" w:rsidRDefault="005705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E04879A" w14:textId="7CB03F6A" w:rsidR="00236D32" w:rsidRDefault="00236D32">
      <w:pPr>
        <w:rPr>
          <w:rFonts w:ascii="Times New Roman" w:hAnsi="Times New Roman" w:cs="Times New Roman"/>
          <w:sz w:val="24"/>
        </w:rPr>
      </w:pPr>
    </w:p>
    <w:p w14:paraId="107DC5B7" w14:textId="4416A8DD" w:rsidR="00083DED" w:rsidRDefault="00083DED">
      <w:pPr>
        <w:rPr>
          <w:rFonts w:ascii="Times New Roman" w:hAnsi="Times New Roman" w:cs="Times New Roman"/>
          <w:sz w:val="24"/>
        </w:rPr>
      </w:pPr>
    </w:p>
    <w:p w14:paraId="345906A5" w14:textId="5660B20B" w:rsidR="00083DED" w:rsidRDefault="00083DED">
      <w:pPr>
        <w:rPr>
          <w:rFonts w:ascii="Times New Roman" w:hAnsi="Times New Roman" w:cs="Times New Roman"/>
          <w:sz w:val="24"/>
        </w:rPr>
      </w:pPr>
    </w:p>
    <w:p w14:paraId="569B427C" w14:textId="77777777" w:rsidR="00083DED" w:rsidRDefault="00083DED">
      <w:pPr>
        <w:rPr>
          <w:rFonts w:ascii="Times New Roman" w:hAnsi="Times New Roman" w:cs="Times New Roman"/>
          <w:sz w:val="24"/>
        </w:rPr>
      </w:pPr>
    </w:p>
    <w:p w14:paraId="7ED2F0FD" w14:textId="77777777" w:rsidR="00FF6006" w:rsidRDefault="00FF6006">
      <w:pPr>
        <w:rPr>
          <w:rFonts w:ascii="Times New Roman" w:hAnsi="Times New Roman" w:cs="Times New Roman"/>
          <w:b/>
          <w:sz w:val="24"/>
        </w:rPr>
      </w:pPr>
      <w:r w:rsidRPr="00FF6006">
        <w:rPr>
          <w:rFonts w:ascii="Times New Roman" w:hAnsi="Times New Roman" w:cs="Times New Roman"/>
          <w:b/>
          <w:sz w:val="24"/>
        </w:rPr>
        <w:t>JAVNE PROMETNE POVRŠINE KOJIMA NIJE DOPUŠTEN PROMET MOTORNIH VOZILA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588"/>
        <w:gridCol w:w="1936"/>
        <w:gridCol w:w="2056"/>
        <w:gridCol w:w="1791"/>
      </w:tblGrid>
      <w:tr w:rsidR="0057050E" w14:paraId="0A93BA14" w14:textId="77777777" w:rsidTr="0004537D">
        <w:tc>
          <w:tcPr>
            <w:tcW w:w="1560" w:type="dxa"/>
          </w:tcPr>
          <w:p w14:paraId="7D741623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69824335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588" w:type="dxa"/>
          </w:tcPr>
          <w:p w14:paraId="45594A41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936" w:type="dxa"/>
          </w:tcPr>
          <w:p w14:paraId="0D827F13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56" w:type="dxa"/>
          </w:tcPr>
          <w:p w14:paraId="6251BF1C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791" w:type="dxa"/>
          </w:tcPr>
          <w:p w14:paraId="751D92C0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14:paraId="40700B2E" w14:textId="77777777" w:rsidTr="0004537D">
        <w:tc>
          <w:tcPr>
            <w:tcW w:w="1560" w:type="dxa"/>
          </w:tcPr>
          <w:p w14:paraId="60563B26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67280F3F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Pješačko biciklistička staza Trnavska - Murska</w:t>
            </w:r>
          </w:p>
        </w:tc>
        <w:tc>
          <w:tcPr>
            <w:tcW w:w="1588" w:type="dxa"/>
          </w:tcPr>
          <w:p w14:paraId="06DDDA0D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1.790.000,00</w:t>
            </w:r>
          </w:p>
        </w:tc>
        <w:tc>
          <w:tcPr>
            <w:tcW w:w="1936" w:type="dxa"/>
          </w:tcPr>
          <w:p w14:paraId="0802E95C" w14:textId="52AA3431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radi uređenja </w:t>
            </w:r>
            <w:r w:rsidR="00083DED">
              <w:rPr>
                <w:rFonts w:ascii="Times New Roman" w:hAnsi="Times New Roman" w:cs="Times New Roman"/>
                <w:sz w:val="24"/>
              </w:rPr>
              <w:t>ne</w:t>
            </w:r>
            <w:r>
              <w:rPr>
                <w:rFonts w:ascii="Times New Roman" w:hAnsi="Times New Roman" w:cs="Times New Roman"/>
                <w:sz w:val="24"/>
              </w:rPr>
              <w:t>uređenog dijela građevinskog područja</w:t>
            </w:r>
          </w:p>
        </w:tc>
        <w:tc>
          <w:tcPr>
            <w:tcW w:w="2056" w:type="dxa"/>
          </w:tcPr>
          <w:p w14:paraId="72BF3095" w14:textId="32AFA38F" w:rsidR="0057050E" w:rsidRDefault="00083DE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ŽUC Međimurske županije; kom. Naknada,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kom.doprinos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proračun općine</w:t>
            </w:r>
          </w:p>
        </w:tc>
        <w:tc>
          <w:tcPr>
            <w:tcW w:w="1791" w:type="dxa"/>
          </w:tcPr>
          <w:p w14:paraId="2BB7ACE1" w14:textId="4447F970" w:rsidR="0057050E" w:rsidRDefault="00083DE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276387" w14:paraId="009A88CB" w14:textId="77777777" w:rsidTr="0004537D">
        <w:tc>
          <w:tcPr>
            <w:tcW w:w="1560" w:type="dxa"/>
          </w:tcPr>
          <w:p w14:paraId="24737B6D" w14:textId="18D1717E" w:rsidR="00276387" w:rsidRDefault="00276387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843" w:type="dxa"/>
          </w:tcPr>
          <w:p w14:paraId="7D52D405" w14:textId="40A6FE72" w:rsidR="00276387" w:rsidRDefault="00276387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Izrada projektne dokumentacije „projekt oborinske kanalizacije“</w:t>
            </w:r>
          </w:p>
        </w:tc>
        <w:tc>
          <w:tcPr>
            <w:tcW w:w="1588" w:type="dxa"/>
          </w:tcPr>
          <w:p w14:paraId="6D9CB255" w14:textId="76BD8DA7" w:rsidR="00276387" w:rsidRDefault="00276387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500.000,00</w:t>
            </w:r>
          </w:p>
        </w:tc>
        <w:tc>
          <w:tcPr>
            <w:tcW w:w="1936" w:type="dxa"/>
          </w:tcPr>
          <w:p w14:paraId="2F726416" w14:textId="04079713" w:rsidR="00276387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056" w:type="dxa"/>
          </w:tcPr>
          <w:p w14:paraId="5276678C" w14:textId="17BA0C7F" w:rsidR="00276387" w:rsidRDefault="00276387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Komunalni doprinos, komunalna naknada, proračun općine </w:t>
            </w:r>
          </w:p>
        </w:tc>
        <w:tc>
          <w:tcPr>
            <w:tcW w:w="1791" w:type="dxa"/>
          </w:tcPr>
          <w:p w14:paraId="236F519C" w14:textId="727ED77F" w:rsidR="00276387" w:rsidRDefault="00276387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Pribavljanje projekata i druge dokumentacije potrebne za izdavanje dozvola i drugih akata za gradnju</w:t>
            </w:r>
          </w:p>
        </w:tc>
      </w:tr>
      <w:tr w:rsidR="0004537D" w14:paraId="7AEDDF29" w14:textId="77777777" w:rsidTr="0004537D">
        <w:tc>
          <w:tcPr>
            <w:tcW w:w="1560" w:type="dxa"/>
          </w:tcPr>
          <w:p w14:paraId="1461739A" w14:textId="6A7E62B5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</w:tcPr>
          <w:p w14:paraId="799C8979" w14:textId="74333593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Izrada projektne dokumentacije“ sportski park NK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trnava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1588" w:type="dxa"/>
          </w:tcPr>
          <w:p w14:paraId="0552DF72" w14:textId="5D79D85B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350.000,00</w:t>
            </w:r>
          </w:p>
        </w:tc>
        <w:tc>
          <w:tcPr>
            <w:tcW w:w="1936" w:type="dxa"/>
          </w:tcPr>
          <w:p w14:paraId="5752CEE3" w14:textId="6D683CFB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056" w:type="dxa"/>
          </w:tcPr>
          <w:p w14:paraId="1ED7B654" w14:textId="0D287313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Komunalni doprinos, komunalna naknada, proračun općine</w:t>
            </w:r>
          </w:p>
        </w:tc>
        <w:tc>
          <w:tcPr>
            <w:tcW w:w="1791" w:type="dxa"/>
          </w:tcPr>
          <w:p w14:paraId="547A8284" w14:textId="2D124FB6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Pribavljanje projekata i druge dokumentacije potrebne za izdavanje dozvola i drugih akata za gradnju</w:t>
            </w:r>
          </w:p>
        </w:tc>
      </w:tr>
      <w:tr w:rsidR="0004537D" w14:paraId="74161957" w14:textId="77777777" w:rsidTr="0004537D">
        <w:tc>
          <w:tcPr>
            <w:tcW w:w="1560" w:type="dxa"/>
          </w:tcPr>
          <w:p w14:paraId="38EE8281" w14:textId="41BC4499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</w:tcPr>
          <w:p w14:paraId="31116C26" w14:textId="044E58EA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Izrada projektne dokumentacije „Uređenje vatrogasnog doma“</w:t>
            </w:r>
          </w:p>
        </w:tc>
        <w:tc>
          <w:tcPr>
            <w:tcW w:w="1588" w:type="dxa"/>
          </w:tcPr>
          <w:p w14:paraId="046ECD1E" w14:textId="0C8B5342" w:rsidR="0004537D" w:rsidRDefault="0004537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150.000,00</w:t>
            </w:r>
          </w:p>
        </w:tc>
        <w:tc>
          <w:tcPr>
            <w:tcW w:w="1936" w:type="dxa"/>
          </w:tcPr>
          <w:p w14:paraId="29BFAD2D" w14:textId="5DCEFA4A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  <w:tc>
          <w:tcPr>
            <w:tcW w:w="2056" w:type="dxa"/>
          </w:tcPr>
          <w:p w14:paraId="39635072" w14:textId="1E333F0F" w:rsidR="0004537D" w:rsidRDefault="0004537D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Komunalni doprinos, komunalna naknada, </w:t>
            </w:r>
            <w:r w:rsidR="00650B40">
              <w:rPr>
                <w:rFonts w:ascii="Times New Roman" w:hAnsi="Times New Roman" w:cs="Times New Roman"/>
                <w:sz w:val="24"/>
              </w:rPr>
              <w:t xml:space="preserve">proračun općine </w:t>
            </w:r>
          </w:p>
        </w:tc>
        <w:tc>
          <w:tcPr>
            <w:tcW w:w="1791" w:type="dxa"/>
          </w:tcPr>
          <w:p w14:paraId="3211E8A0" w14:textId="25F34D2C" w:rsidR="0004537D" w:rsidRDefault="00650B40" w:rsidP="00FF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dijela građevinskog područja</w:t>
            </w:r>
          </w:p>
        </w:tc>
      </w:tr>
      <w:tr w:rsidR="0057050E" w14:paraId="535C5902" w14:textId="77777777" w:rsidTr="0004537D">
        <w:tc>
          <w:tcPr>
            <w:tcW w:w="1560" w:type="dxa"/>
          </w:tcPr>
          <w:p w14:paraId="2569BC94" w14:textId="77777777" w:rsidR="0057050E" w:rsidRPr="0057050E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 xml:space="preserve">UKUPNO </w:t>
            </w:r>
          </w:p>
        </w:tc>
        <w:tc>
          <w:tcPr>
            <w:tcW w:w="1843" w:type="dxa"/>
          </w:tcPr>
          <w:p w14:paraId="64743D93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5A6B1900" w14:textId="313F4535" w:rsidR="0057050E" w:rsidRDefault="00276387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650B40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90.000,00 kn</w:t>
            </w:r>
          </w:p>
        </w:tc>
        <w:tc>
          <w:tcPr>
            <w:tcW w:w="1936" w:type="dxa"/>
          </w:tcPr>
          <w:p w14:paraId="59AB04B8" w14:textId="77777777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6" w:type="dxa"/>
          </w:tcPr>
          <w:p w14:paraId="10E0DA04" w14:textId="77777777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1" w:type="dxa"/>
          </w:tcPr>
          <w:p w14:paraId="1D1896C2" w14:textId="77777777" w:rsidR="0057050E" w:rsidRDefault="0057050E" w:rsidP="00FF6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CF74FA" w14:textId="77777777" w:rsidR="0057050E" w:rsidRDefault="0057050E">
      <w:pPr>
        <w:rPr>
          <w:rFonts w:ascii="Times New Roman" w:hAnsi="Times New Roman" w:cs="Times New Roman"/>
          <w:b/>
          <w:sz w:val="24"/>
        </w:rPr>
      </w:pPr>
    </w:p>
    <w:p w14:paraId="69C746BA" w14:textId="77777777" w:rsidR="00FF6006" w:rsidRDefault="00FF60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JAVNE ZELENE POVRŠINE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588"/>
        <w:gridCol w:w="1897"/>
        <w:gridCol w:w="2068"/>
        <w:gridCol w:w="1818"/>
      </w:tblGrid>
      <w:tr w:rsidR="0057050E" w14:paraId="4090249C" w14:textId="77777777" w:rsidTr="0004537D">
        <w:tc>
          <w:tcPr>
            <w:tcW w:w="1560" w:type="dxa"/>
          </w:tcPr>
          <w:p w14:paraId="1CF13858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6D0B5B96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588" w:type="dxa"/>
          </w:tcPr>
          <w:p w14:paraId="67C57E9A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897" w:type="dxa"/>
          </w:tcPr>
          <w:p w14:paraId="1E96D68E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68" w:type="dxa"/>
          </w:tcPr>
          <w:p w14:paraId="1BB1BBB0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18" w:type="dxa"/>
          </w:tcPr>
          <w:p w14:paraId="0C7A07F6" w14:textId="77777777" w:rsidR="0057050E" w:rsidRPr="00FF6006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14:paraId="7DC8B4BC" w14:textId="77777777" w:rsidTr="0004537D">
        <w:tc>
          <w:tcPr>
            <w:tcW w:w="1560" w:type="dxa"/>
          </w:tcPr>
          <w:p w14:paraId="74D95002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4FDF46AD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Turističko-rekreacijski centar Ribnjak – izrada betonskog platoa sa binom</w:t>
            </w:r>
          </w:p>
        </w:tc>
        <w:tc>
          <w:tcPr>
            <w:tcW w:w="1588" w:type="dxa"/>
          </w:tcPr>
          <w:p w14:paraId="43A72EB1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370.000,00</w:t>
            </w:r>
          </w:p>
        </w:tc>
        <w:tc>
          <w:tcPr>
            <w:tcW w:w="1897" w:type="dxa"/>
          </w:tcPr>
          <w:p w14:paraId="7FB71FF4" w14:textId="62147E88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radi uređenja </w:t>
            </w:r>
            <w:r w:rsidR="00083DED">
              <w:rPr>
                <w:rFonts w:ascii="Times New Roman" w:hAnsi="Times New Roman" w:cs="Times New Roman"/>
                <w:sz w:val="24"/>
              </w:rPr>
              <w:t>ne</w:t>
            </w:r>
            <w:r>
              <w:rPr>
                <w:rFonts w:ascii="Times New Roman" w:hAnsi="Times New Roman" w:cs="Times New Roman"/>
                <w:sz w:val="24"/>
              </w:rPr>
              <w:t>uređenog dijela građevinskog područja</w:t>
            </w:r>
          </w:p>
        </w:tc>
        <w:tc>
          <w:tcPr>
            <w:tcW w:w="2068" w:type="dxa"/>
          </w:tcPr>
          <w:p w14:paraId="2F51C3CF" w14:textId="4F4124FA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LAG Mura Drava, proračun općine</w:t>
            </w:r>
          </w:p>
        </w:tc>
        <w:tc>
          <w:tcPr>
            <w:tcW w:w="1818" w:type="dxa"/>
          </w:tcPr>
          <w:p w14:paraId="6ED1B2E4" w14:textId="11346C74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5A29401C" w14:textId="77777777" w:rsidTr="0004537D">
        <w:tc>
          <w:tcPr>
            <w:tcW w:w="1560" w:type="dxa"/>
          </w:tcPr>
          <w:p w14:paraId="17CA7D52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4E36715B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Turističko – rekreacijski centar Ribnjak – dječje igralište</w:t>
            </w:r>
          </w:p>
        </w:tc>
        <w:tc>
          <w:tcPr>
            <w:tcW w:w="1588" w:type="dxa"/>
          </w:tcPr>
          <w:p w14:paraId="19A77D3D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20.000,00</w:t>
            </w:r>
          </w:p>
        </w:tc>
        <w:tc>
          <w:tcPr>
            <w:tcW w:w="1897" w:type="dxa"/>
          </w:tcPr>
          <w:p w14:paraId="497C4415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uređenog dijela građevinskog područja</w:t>
            </w:r>
          </w:p>
        </w:tc>
        <w:tc>
          <w:tcPr>
            <w:tcW w:w="2068" w:type="dxa"/>
          </w:tcPr>
          <w:p w14:paraId="3F4CB8F0" w14:textId="0E6C0338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Komunalna naknada</w:t>
            </w:r>
          </w:p>
        </w:tc>
        <w:tc>
          <w:tcPr>
            <w:tcW w:w="1818" w:type="dxa"/>
          </w:tcPr>
          <w:p w14:paraId="7D5FAAD2" w14:textId="60C42860" w:rsidR="0057050E" w:rsidRDefault="00083DED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14:paraId="69AE044C" w14:textId="77777777" w:rsidTr="0004537D">
        <w:tc>
          <w:tcPr>
            <w:tcW w:w="1560" w:type="dxa"/>
          </w:tcPr>
          <w:p w14:paraId="7B8D5BE4" w14:textId="77777777" w:rsidR="0057050E" w:rsidRPr="0057050E" w:rsidRDefault="0057050E" w:rsidP="00770B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790B4557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40702333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390.000,00</w:t>
            </w:r>
          </w:p>
        </w:tc>
        <w:tc>
          <w:tcPr>
            <w:tcW w:w="1897" w:type="dxa"/>
          </w:tcPr>
          <w:p w14:paraId="29033A77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BE6A006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8" w:type="dxa"/>
          </w:tcPr>
          <w:p w14:paraId="5995FA3E" w14:textId="77777777" w:rsidR="0057050E" w:rsidRDefault="0057050E" w:rsidP="00770B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E7C767" w14:textId="77777777" w:rsidR="001D741C" w:rsidRDefault="001D741C">
      <w:pPr>
        <w:rPr>
          <w:rFonts w:ascii="Times New Roman" w:hAnsi="Times New Roman" w:cs="Times New Roman"/>
          <w:b/>
          <w:sz w:val="24"/>
        </w:rPr>
      </w:pPr>
    </w:p>
    <w:p w14:paraId="1F24F922" w14:textId="77777777" w:rsidR="0057050E" w:rsidRDefault="0057050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JAVNA RASVJETA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793"/>
        <w:gridCol w:w="1653"/>
        <w:gridCol w:w="2080"/>
        <w:gridCol w:w="1845"/>
      </w:tblGrid>
      <w:tr w:rsidR="0057050E" w:rsidRPr="00FF6006" w14:paraId="0987C970" w14:textId="77777777" w:rsidTr="00F80DD7">
        <w:tc>
          <w:tcPr>
            <w:tcW w:w="1560" w:type="dxa"/>
          </w:tcPr>
          <w:p w14:paraId="68765668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1EDDB172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793" w:type="dxa"/>
          </w:tcPr>
          <w:p w14:paraId="39ED17D7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653" w:type="dxa"/>
          </w:tcPr>
          <w:p w14:paraId="57B85A23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80" w:type="dxa"/>
          </w:tcPr>
          <w:p w14:paraId="5666D20C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45" w:type="dxa"/>
          </w:tcPr>
          <w:p w14:paraId="4194EE53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:rsidRPr="00FF6006" w14:paraId="25096B8E" w14:textId="77777777" w:rsidTr="00F80DD7">
        <w:tc>
          <w:tcPr>
            <w:tcW w:w="1560" w:type="dxa"/>
          </w:tcPr>
          <w:p w14:paraId="394774A7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 w:rsidRPr="0057050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0552EF88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Javna rasvjeta – nova rasvjetna tijela</w:t>
            </w:r>
          </w:p>
        </w:tc>
        <w:tc>
          <w:tcPr>
            <w:tcW w:w="1793" w:type="dxa"/>
          </w:tcPr>
          <w:p w14:paraId="59BBE51C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50.000,00</w:t>
            </w:r>
          </w:p>
        </w:tc>
        <w:tc>
          <w:tcPr>
            <w:tcW w:w="1653" w:type="dxa"/>
          </w:tcPr>
          <w:p w14:paraId="18513F90" w14:textId="2374C729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radi uređenja </w:t>
            </w:r>
            <w:r w:rsidR="00083DED">
              <w:rPr>
                <w:rFonts w:ascii="Times New Roman" w:hAnsi="Times New Roman" w:cs="Times New Roman"/>
                <w:sz w:val="24"/>
              </w:rPr>
              <w:t>ne</w:t>
            </w:r>
            <w:r>
              <w:rPr>
                <w:rFonts w:ascii="Times New Roman" w:hAnsi="Times New Roman" w:cs="Times New Roman"/>
                <w:sz w:val="24"/>
              </w:rPr>
              <w:t>uređenog dijela građevinskog područja</w:t>
            </w:r>
          </w:p>
        </w:tc>
        <w:tc>
          <w:tcPr>
            <w:tcW w:w="2080" w:type="dxa"/>
          </w:tcPr>
          <w:p w14:paraId="0000295E" w14:textId="46C3083D" w:rsidR="0057050E" w:rsidRDefault="00083DED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Državni proračun; komunalna naknada</w:t>
            </w:r>
          </w:p>
        </w:tc>
        <w:tc>
          <w:tcPr>
            <w:tcW w:w="1845" w:type="dxa"/>
          </w:tcPr>
          <w:p w14:paraId="213FBB84" w14:textId="431FF702" w:rsidR="0057050E" w:rsidRDefault="00083DED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57050E" w:rsidRPr="00FF6006" w14:paraId="7D6318B1" w14:textId="77777777" w:rsidTr="00F80DD7">
        <w:tc>
          <w:tcPr>
            <w:tcW w:w="1560" w:type="dxa"/>
          </w:tcPr>
          <w:p w14:paraId="756FFB7A" w14:textId="77777777" w:rsidR="0057050E" w:rsidRPr="0057050E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050E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640F6FCE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3" w:type="dxa"/>
          </w:tcPr>
          <w:p w14:paraId="3F410EAC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50.000,00</w:t>
            </w:r>
          </w:p>
        </w:tc>
        <w:tc>
          <w:tcPr>
            <w:tcW w:w="1653" w:type="dxa"/>
          </w:tcPr>
          <w:p w14:paraId="3DDCB859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0" w:type="dxa"/>
          </w:tcPr>
          <w:p w14:paraId="5798FC55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23152617" w14:textId="77777777" w:rsid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D94A43" w14:textId="77777777" w:rsidR="00BA37F1" w:rsidRDefault="00BA37F1" w:rsidP="0057050E">
      <w:pPr>
        <w:rPr>
          <w:rFonts w:ascii="Times New Roman" w:hAnsi="Times New Roman" w:cs="Times New Roman"/>
          <w:sz w:val="24"/>
        </w:rPr>
      </w:pPr>
    </w:p>
    <w:p w14:paraId="4502CFEB" w14:textId="77777777" w:rsidR="00BA37F1" w:rsidRDefault="00BA37F1" w:rsidP="0057050E">
      <w:pPr>
        <w:rPr>
          <w:rFonts w:ascii="Times New Roman" w:hAnsi="Times New Roman" w:cs="Times New Roman"/>
          <w:sz w:val="24"/>
        </w:rPr>
      </w:pPr>
    </w:p>
    <w:p w14:paraId="17EF5393" w14:textId="77777777" w:rsidR="0057050E" w:rsidRDefault="0057050E" w:rsidP="0057050E">
      <w:pPr>
        <w:rPr>
          <w:rFonts w:ascii="Times New Roman" w:hAnsi="Times New Roman" w:cs="Times New Roman"/>
          <w:b/>
          <w:sz w:val="24"/>
        </w:rPr>
      </w:pPr>
      <w:r w:rsidRPr="0057050E">
        <w:rPr>
          <w:rFonts w:ascii="Times New Roman" w:hAnsi="Times New Roman" w:cs="Times New Roman"/>
          <w:b/>
          <w:sz w:val="24"/>
        </w:rPr>
        <w:t>GROBLJA</w:t>
      </w: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843"/>
        <w:gridCol w:w="1844"/>
        <w:gridCol w:w="1641"/>
        <w:gridCol w:w="2068"/>
        <w:gridCol w:w="1818"/>
      </w:tblGrid>
      <w:tr w:rsidR="0057050E" w:rsidRPr="00FF6006" w14:paraId="032DC8F2" w14:textId="77777777" w:rsidTr="00F80DD7">
        <w:tc>
          <w:tcPr>
            <w:tcW w:w="1560" w:type="dxa"/>
          </w:tcPr>
          <w:p w14:paraId="5365E2C7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1843" w:type="dxa"/>
          </w:tcPr>
          <w:p w14:paraId="06B9C4DD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NAZIV INVESTICIJE</w:t>
            </w:r>
          </w:p>
        </w:tc>
        <w:tc>
          <w:tcPr>
            <w:tcW w:w="1844" w:type="dxa"/>
          </w:tcPr>
          <w:p w14:paraId="1FC1FA39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PLAN 2021.</w:t>
            </w:r>
          </w:p>
        </w:tc>
        <w:tc>
          <w:tcPr>
            <w:tcW w:w="1641" w:type="dxa"/>
          </w:tcPr>
          <w:p w14:paraId="6FA92F6D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 w:rsidRPr="00FF6006">
              <w:rPr>
                <w:rFonts w:ascii="Times New Roman" w:hAnsi="Times New Roman" w:cs="Times New Roman"/>
                <w:b/>
                <w:sz w:val="24"/>
              </w:rPr>
              <w:t>NAPOMENA</w:t>
            </w:r>
          </w:p>
        </w:tc>
        <w:tc>
          <w:tcPr>
            <w:tcW w:w="2068" w:type="dxa"/>
          </w:tcPr>
          <w:p w14:paraId="488D56D1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 FINANCIRANJA</w:t>
            </w:r>
          </w:p>
        </w:tc>
        <w:tc>
          <w:tcPr>
            <w:tcW w:w="1818" w:type="dxa"/>
          </w:tcPr>
          <w:p w14:paraId="71487141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RADNJE I RADOVI</w:t>
            </w:r>
          </w:p>
        </w:tc>
      </w:tr>
      <w:tr w:rsidR="0057050E" w:rsidRPr="00FF6006" w14:paraId="344C3310" w14:textId="77777777" w:rsidTr="00F80DD7">
        <w:tc>
          <w:tcPr>
            <w:tcW w:w="1560" w:type="dxa"/>
          </w:tcPr>
          <w:p w14:paraId="0E82A8FC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45998073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Izgradnja grobnica na groblju Goričan</w:t>
            </w:r>
          </w:p>
        </w:tc>
        <w:tc>
          <w:tcPr>
            <w:tcW w:w="1844" w:type="dxa"/>
          </w:tcPr>
          <w:p w14:paraId="2CE18F66" w14:textId="77777777" w:rsidR="0057050E" w:rsidRPr="0057050E" w:rsidRDefault="0057050E" w:rsidP="00DC5205">
            <w:pPr>
              <w:rPr>
                <w:rFonts w:ascii="Times New Roman" w:hAnsi="Times New Roman" w:cs="Times New Roman"/>
                <w:sz w:val="24"/>
              </w:rPr>
            </w:pPr>
            <w:r w:rsidRPr="0057050E">
              <w:rPr>
                <w:rFonts w:ascii="Times New Roman" w:hAnsi="Times New Roman" w:cs="Times New Roman"/>
                <w:sz w:val="24"/>
              </w:rPr>
              <w:t>120.000,00</w:t>
            </w:r>
          </w:p>
        </w:tc>
        <w:tc>
          <w:tcPr>
            <w:tcW w:w="1641" w:type="dxa"/>
          </w:tcPr>
          <w:p w14:paraId="64470ACD" w14:textId="77777777" w:rsidR="0057050E" w:rsidRPr="00FF6006" w:rsidRDefault="0057050E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uređenog dijela građevinskog područja</w:t>
            </w:r>
          </w:p>
        </w:tc>
        <w:tc>
          <w:tcPr>
            <w:tcW w:w="2068" w:type="dxa"/>
          </w:tcPr>
          <w:p w14:paraId="14765702" w14:textId="6256A3B3" w:rsidR="0057050E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Komunalna naknada, komunalni doprinos</w:t>
            </w:r>
          </w:p>
        </w:tc>
        <w:tc>
          <w:tcPr>
            <w:tcW w:w="1818" w:type="dxa"/>
          </w:tcPr>
          <w:p w14:paraId="1AF496DC" w14:textId="6F6A846B" w:rsidR="0057050E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276387" w:rsidRPr="00FF6006" w14:paraId="53B3204D" w14:textId="77777777" w:rsidTr="00F80DD7">
        <w:tc>
          <w:tcPr>
            <w:tcW w:w="1560" w:type="dxa"/>
          </w:tcPr>
          <w:p w14:paraId="28F170AA" w14:textId="6AD273A4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517BF642" w14:textId="1D27581B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Postavljanje zaštitne ograde oko groblja</w:t>
            </w:r>
          </w:p>
        </w:tc>
        <w:tc>
          <w:tcPr>
            <w:tcW w:w="1844" w:type="dxa"/>
          </w:tcPr>
          <w:p w14:paraId="1BA32D47" w14:textId="3BD3DB0D" w:rsidR="00276387" w:rsidRPr="0057050E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300.000,00</w:t>
            </w:r>
          </w:p>
        </w:tc>
        <w:tc>
          <w:tcPr>
            <w:tcW w:w="1641" w:type="dxa"/>
          </w:tcPr>
          <w:p w14:paraId="5E0CB477" w14:textId="4BDA60A7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Građenje radi uređenja neuređenog građevinskog područja</w:t>
            </w:r>
          </w:p>
        </w:tc>
        <w:tc>
          <w:tcPr>
            <w:tcW w:w="2068" w:type="dxa"/>
          </w:tcPr>
          <w:p w14:paraId="2874117F" w14:textId="21BD3142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Komunalna naknada, fondovi Europske unije</w:t>
            </w:r>
          </w:p>
        </w:tc>
        <w:tc>
          <w:tcPr>
            <w:tcW w:w="1818" w:type="dxa"/>
          </w:tcPr>
          <w:p w14:paraId="07D00DEE" w14:textId="6466F61A" w:rsidR="00276387" w:rsidRDefault="00276387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Građenje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kom.infrastr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u smislu zakona kojim se uređuje gradnja građevina</w:t>
            </w:r>
          </w:p>
        </w:tc>
      </w:tr>
      <w:tr w:rsidR="007A73CD" w:rsidRPr="00FF6006" w14:paraId="00DC2FDC" w14:textId="77777777" w:rsidTr="00F80DD7">
        <w:tc>
          <w:tcPr>
            <w:tcW w:w="1560" w:type="dxa"/>
          </w:tcPr>
          <w:p w14:paraId="6A4FCF0B" w14:textId="77777777" w:rsidR="007A73CD" w:rsidRPr="007A73CD" w:rsidRDefault="007A73CD" w:rsidP="00DC52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73CD">
              <w:rPr>
                <w:rFonts w:ascii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843" w:type="dxa"/>
          </w:tcPr>
          <w:p w14:paraId="12C6B7DC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14:paraId="6C8824BF" w14:textId="77777777" w:rsidR="007A73CD" w:rsidRPr="0057050E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120.000,00</w:t>
            </w:r>
          </w:p>
        </w:tc>
        <w:tc>
          <w:tcPr>
            <w:tcW w:w="1641" w:type="dxa"/>
          </w:tcPr>
          <w:p w14:paraId="3DF6AB92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3B20E75E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8" w:type="dxa"/>
          </w:tcPr>
          <w:p w14:paraId="7858C721" w14:textId="77777777" w:rsidR="007A73CD" w:rsidRDefault="007A73CD" w:rsidP="00DC52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B8A04AF" w14:textId="77777777" w:rsidR="00BA37F1" w:rsidRDefault="00BA37F1" w:rsidP="0057050E">
      <w:pPr>
        <w:rPr>
          <w:rFonts w:ascii="Times New Roman" w:hAnsi="Times New Roman" w:cs="Times New Roman"/>
          <w:b/>
          <w:sz w:val="24"/>
        </w:rPr>
      </w:pPr>
    </w:p>
    <w:p w14:paraId="5715B55F" w14:textId="77777777" w:rsidR="00650B40" w:rsidRDefault="00BA37F1" w:rsidP="00650B40">
      <w:pPr>
        <w:jc w:val="center"/>
        <w:rPr>
          <w:rFonts w:ascii="Times New Roman" w:hAnsi="Times New Roman" w:cs="Times New Roman"/>
          <w:b/>
          <w:sz w:val="24"/>
        </w:rPr>
      </w:pPr>
      <w:r w:rsidRPr="00BA37F1">
        <w:rPr>
          <w:rFonts w:ascii="Times New Roman" w:hAnsi="Times New Roman" w:cs="Times New Roman"/>
          <w:b/>
          <w:sz w:val="24"/>
        </w:rPr>
        <w:lastRenderedPageBreak/>
        <w:t>Članak 4.</w:t>
      </w:r>
    </w:p>
    <w:p w14:paraId="3090C75F" w14:textId="583A7E8C" w:rsidR="00BA37F1" w:rsidRPr="00650B40" w:rsidRDefault="00BA37F1" w:rsidP="00650B40">
      <w:pPr>
        <w:rPr>
          <w:rFonts w:ascii="Times New Roman" w:hAnsi="Times New Roman" w:cs="Times New Roman"/>
          <w:b/>
          <w:sz w:val="24"/>
        </w:rPr>
      </w:pPr>
      <w:r w:rsidRPr="00BA37F1">
        <w:rPr>
          <w:rFonts w:ascii="Times New Roman" w:hAnsi="Times New Roman" w:cs="Times New Roman"/>
          <w:sz w:val="24"/>
        </w:rPr>
        <w:t xml:space="preserve">Opseg poslova na građenju komunalne infrastrukture može se mijenjati ili pak nadopunjavati u skladu s odlukom </w:t>
      </w:r>
      <w:r>
        <w:rPr>
          <w:rFonts w:ascii="Times New Roman" w:hAnsi="Times New Roman" w:cs="Times New Roman"/>
          <w:sz w:val="24"/>
        </w:rPr>
        <w:t>Načelnika i Općinskog</w:t>
      </w:r>
      <w:r w:rsidRPr="00BA37F1">
        <w:rPr>
          <w:rFonts w:ascii="Times New Roman" w:hAnsi="Times New Roman" w:cs="Times New Roman"/>
          <w:sz w:val="24"/>
        </w:rPr>
        <w:t xml:space="preserve"> vijeća, a prema priljevu financijskih sredstava predviđenih kao izvor financiranja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D3D6792" w14:textId="76DBE8A8" w:rsidR="00BA37F1" w:rsidRDefault="00BA37F1" w:rsidP="00BA37F1">
      <w:pPr>
        <w:jc w:val="center"/>
        <w:rPr>
          <w:rFonts w:ascii="Times New Roman" w:hAnsi="Times New Roman" w:cs="Times New Roman"/>
          <w:b/>
          <w:sz w:val="24"/>
        </w:rPr>
      </w:pPr>
      <w:r w:rsidRPr="00BA37F1">
        <w:rPr>
          <w:rFonts w:ascii="Times New Roman" w:hAnsi="Times New Roman" w:cs="Times New Roman"/>
          <w:b/>
          <w:sz w:val="24"/>
        </w:rPr>
        <w:t>Članak 5.</w:t>
      </w:r>
    </w:p>
    <w:p w14:paraId="6D796B7E" w14:textId="0E962311" w:rsidR="00650B40" w:rsidRDefault="00650B40" w:rsidP="00650B40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Općinski načelnik podnosi predstavničkom tijelu jedinice lokalne samouprave izvješće o izvršenju programa građenja komunalne infrastrukture za prethodnu kalendarsku godinu.</w:t>
      </w:r>
    </w:p>
    <w:p w14:paraId="30CBECC3" w14:textId="65956F1B" w:rsidR="00650B40" w:rsidRDefault="00650B40" w:rsidP="00650B40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Izvješće se podnosi istodobno s izvješćem o izvršenju proračuna jedinica lokalne samouprave.</w:t>
      </w:r>
    </w:p>
    <w:p w14:paraId="30D45499" w14:textId="5CBE39BD" w:rsidR="00650B40" w:rsidRDefault="00650B40" w:rsidP="00650B40">
      <w:pPr>
        <w:rPr>
          <w:rFonts w:ascii="Times New Roman" w:hAnsi="Times New Roman" w:cs="Times New Roman"/>
          <w:bCs/>
          <w:sz w:val="24"/>
        </w:rPr>
      </w:pPr>
    </w:p>
    <w:p w14:paraId="08B9DE6E" w14:textId="1C290991" w:rsidR="00650B40" w:rsidRPr="00650B40" w:rsidRDefault="00650B40" w:rsidP="00650B40">
      <w:pPr>
        <w:jc w:val="center"/>
        <w:rPr>
          <w:rFonts w:ascii="Times New Roman" w:hAnsi="Times New Roman" w:cs="Times New Roman"/>
          <w:b/>
          <w:sz w:val="24"/>
        </w:rPr>
      </w:pPr>
      <w:r w:rsidRPr="00650B40">
        <w:rPr>
          <w:rFonts w:ascii="Times New Roman" w:hAnsi="Times New Roman" w:cs="Times New Roman"/>
          <w:b/>
          <w:sz w:val="24"/>
        </w:rPr>
        <w:t>Članak 6.</w:t>
      </w:r>
    </w:p>
    <w:p w14:paraId="77BB20A1" w14:textId="7DE4F800" w:rsidR="00BA37F1" w:rsidRDefault="00BA37F1" w:rsidP="00BA37F1">
      <w:pPr>
        <w:jc w:val="both"/>
        <w:rPr>
          <w:rFonts w:ascii="Times New Roman" w:hAnsi="Times New Roman" w:cs="Times New Roman"/>
          <w:sz w:val="24"/>
        </w:rPr>
      </w:pPr>
      <w:r w:rsidRPr="00BA37F1">
        <w:rPr>
          <w:rFonts w:ascii="Times New Roman" w:hAnsi="Times New Roman" w:cs="Times New Roman"/>
          <w:sz w:val="24"/>
        </w:rPr>
        <w:t>Ovaj Program građenja komunalne infrastrukture u 2021. godini objaviti će se u Službenom glasniku Međimurske županije</w:t>
      </w:r>
      <w:r w:rsidR="00650B40">
        <w:rPr>
          <w:rFonts w:ascii="Times New Roman" w:hAnsi="Times New Roman" w:cs="Times New Roman"/>
          <w:sz w:val="24"/>
        </w:rPr>
        <w:t xml:space="preserve"> a primjenjuje se</w:t>
      </w:r>
      <w:r w:rsidRPr="00BA37F1">
        <w:rPr>
          <w:rFonts w:ascii="Times New Roman" w:hAnsi="Times New Roman" w:cs="Times New Roman"/>
          <w:sz w:val="24"/>
        </w:rPr>
        <w:t xml:space="preserve"> </w:t>
      </w:r>
      <w:r w:rsidR="00650B40">
        <w:rPr>
          <w:rFonts w:ascii="Times New Roman" w:hAnsi="Times New Roman" w:cs="Times New Roman"/>
          <w:sz w:val="24"/>
        </w:rPr>
        <w:t>od</w:t>
      </w:r>
      <w:r w:rsidRPr="00BA37F1">
        <w:rPr>
          <w:rFonts w:ascii="Times New Roman" w:hAnsi="Times New Roman" w:cs="Times New Roman"/>
          <w:sz w:val="24"/>
        </w:rPr>
        <w:t xml:space="preserve"> 01. siječnja 2021. godine.</w:t>
      </w:r>
    </w:p>
    <w:p w14:paraId="540B077E" w14:textId="7FA73CED" w:rsidR="00650B40" w:rsidRDefault="00650B40" w:rsidP="00BA37F1">
      <w:pPr>
        <w:jc w:val="both"/>
        <w:rPr>
          <w:rFonts w:ascii="Times New Roman" w:hAnsi="Times New Roman" w:cs="Times New Roman"/>
          <w:sz w:val="24"/>
        </w:rPr>
      </w:pPr>
    </w:p>
    <w:p w14:paraId="4DD95FBC" w14:textId="77777777" w:rsidR="00650B40" w:rsidRDefault="00650B40" w:rsidP="00BA37F1">
      <w:pPr>
        <w:jc w:val="both"/>
        <w:rPr>
          <w:rFonts w:ascii="Times New Roman" w:hAnsi="Times New Roman" w:cs="Times New Roman"/>
          <w:sz w:val="24"/>
        </w:rPr>
      </w:pPr>
    </w:p>
    <w:p w14:paraId="06DEB416" w14:textId="06768E26" w:rsidR="00650B40" w:rsidRPr="00BA37F1" w:rsidRDefault="007A322E" w:rsidP="00650B4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650B40">
        <w:rPr>
          <w:rFonts w:ascii="Times New Roman" w:hAnsi="Times New Roman" w:cs="Times New Roman"/>
          <w:sz w:val="24"/>
        </w:rPr>
        <w:t xml:space="preserve">                                                               Predsjednik Općinskog vijeća</w:t>
      </w:r>
      <w:r w:rsidR="00650B4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    </w:t>
      </w:r>
      <w:r w:rsidR="00650B40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</w:t>
      </w:r>
      <w:r w:rsidR="00650B40">
        <w:rPr>
          <w:rFonts w:ascii="Times New Roman" w:hAnsi="Times New Roman" w:cs="Times New Roman"/>
          <w:sz w:val="24"/>
        </w:rPr>
        <w:t xml:space="preserve">                                                                       Stjepan Ribarić</w:t>
      </w:r>
      <w:r w:rsidR="00650B40">
        <w:rPr>
          <w:rFonts w:ascii="Times New Roman" w:hAnsi="Times New Roman" w:cs="Times New Roman"/>
          <w:sz w:val="24"/>
        </w:rPr>
        <w:br/>
      </w:r>
    </w:p>
    <w:sectPr w:rsidR="00650B40" w:rsidRPr="00BA37F1" w:rsidSect="00F80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D43CB"/>
    <w:multiLevelType w:val="hybridMultilevel"/>
    <w:tmpl w:val="37A28D22"/>
    <w:lvl w:ilvl="0" w:tplc="6608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32"/>
    <w:rsid w:val="00005E41"/>
    <w:rsid w:val="0004537D"/>
    <w:rsid w:val="00083DED"/>
    <w:rsid w:val="00147FF4"/>
    <w:rsid w:val="001D741C"/>
    <w:rsid w:val="00236D32"/>
    <w:rsid w:val="00276387"/>
    <w:rsid w:val="0057050E"/>
    <w:rsid w:val="00650B40"/>
    <w:rsid w:val="00725BF6"/>
    <w:rsid w:val="007A322E"/>
    <w:rsid w:val="007A73CD"/>
    <w:rsid w:val="009903E7"/>
    <w:rsid w:val="00BA37F1"/>
    <w:rsid w:val="00F315EE"/>
    <w:rsid w:val="00F80DD7"/>
    <w:rsid w:val="00F902F6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7331"/>
  <w15:docId w15:val="{87516350-E24F-433F-8838-1ABF9334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E7"/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4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D602-7AF4-4FAA-B911-3B00089B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4</cp:revision>
  <dcterms:created xsi:type="dcterms:W3CDTF">2020-12-10T11:32:00Z</dcterms:created>
  <dcterms:modified xsi:type="dcterms:W3CDTF">2020-12-31T06:29:00Z</dcterms:modified>
</cp:coreProperties>
</file>