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0D" w:rsidRDefault="006C710D" w:rsidP="006C710D">
      <w:r>
        <w:rPr>
          <w:rFonts w:eastAsia="Lucida Sans Unicode"/>
        </w:rPr>
        <w:t>Na temelju članka 17. stavka 1. podstavka 1. Zakona o sustavu civilne zaštite („Narodne novine“ broj 82/15), članka 54. i članka 55. stavak 1 Pravilnika o nositeljima, sadržaju i postupcima izrade planskih dokumenta u civilnoj zaštiti te načinu informiranja javnosti u postupku njihovog donošenja članak („Narodne novine“ broj 49/</w:t>
      </w:r>
      <w:r>
        <w:rPr>
          <w:rFonts w:eastAsia="Lucida Sans Unicode"/>
        </w:rPr>
        <w:t>19</w:t>
      </w:r>
      <w:r>
        <w:rPr>
          <w:rFonts w:eastAsia="Lucida Sans Unicode"/>
        </w:rPr>
        <w:t xml:space="preserve">), Općinsko vijeće Općine Goričan na </w:t>
      </w:r>
      <w:r>
        <w:rPr>
          <w:rFonts w:eastAsia="Lucida Sans Unicode"/>
        </w:rPr>
        <w:t>14</w:t>
      </w:r>
      <w:r>
        <w:rPr>
          <w:rFonts w:eastAsia="Lucida Sans Unicode"/>
        </w:rPr>
        <w:t xml:space="preserve">. sjednici održanoj </w:t>
      </w:r>
      <w:r>
        <w:rPr>
          <w:rFonts w:eastAsia="Lucida Sans Unicode"/>
        </w:rPr>
        <w:t>04.12.</w:t>
      </w:r>
      <w:r>
        <w:rPr>
          <w:rFonts w:eastAsia="Lucida Sans Unicode"/>
        </w:rPr>
        <w:t>2019. godine, donosi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Lucida Sans Unicod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Pr="006C710D" w:rsidRDefault="006C710D" w:rsidP="006C710D">
      <w:pPr>
        <w:autoSpaceDE w:val="0"/>
        <w:autoSpaceDN w:val="0"/>
        <w:adjustRightInd w:val="0"/>
        <w:jc w:val="center"/>
        <w:rPr>
          <w:rFonts w:eastAsia="Arial-BoldMT"/>
          <w:b/>
          <w:bCs/>
          <w:sz w:val="28"/>
          <w:szCs w:val="28"/>
        </w:rPr>
      </w:pPr>
      <w:r w:rsidRPr="006C710D">
        <w:rPr>
          <w:rFonts w:eastAsia="Arial-BoldMT"/>
          <w:b/>
          <w:bCs/>
          <w:sz w:val="28"/>
          <w:szCs w:val="28"/>
        </w:rPr>
        <w:t>S M J E R N I C E</w:t>
      </w:r>
    </w:p>
    <w:p w:rsidR="006C710D" w:rsidRPr="006C710D" w:rsidRDefault="006C710D" w:rsidP="006C710D">
      <w:pPr>
        <w:autoSpaceDE w:val="0"/>
        <w:autoSpaceDN w:val="0"/>
        <w:adjustRightInd w:val="0"/>
        <w:jc w:val="center"/>
        <w:rPr>
          <w:rFonts w:eastAsia="Arial-BoldMT"/>
          <w:b/>
          <w:bCs/>
          <w:sz w:val="28"/>
          <w:szCs w:val="28"/>
        </w:rPr>
      </w:pPr>
      <w:r w:rsidRPr="006C710D">
        <w:rPr>
          <w:rFonts w:eastAsia="Arial-BoldMT"/>
          <w:b/>
          <w:bCs/>
          <w:sz w:val="28"/>
          <w:szCs w:val="28"/>
        </w:rPr>
        <w:t>za organizaciju i razvoj sustava civilne</w:t>
      </w:r>
    </w:p>
    <w:p w:rsidR="006C710D" w:rsidRPr="006C710D" w:rsidRDefault="006C710D" w:rsidP="006C710D">
      <w:pPr>
        <w:autoSpaceDE w:val="0"/>
        <w:autoSpaceDN w:val="0"/>
        <w:adjustRightInd w:val="0"/>
        <w:jc w:val="center"/>
        <w:rPr>
          <w:rFonts w:eastAsia="Arial-BoldMT"/>
          <w:b/>
          <w:bCs/>
          <w:sz w:val="28"/>
          <w:szCs w:val="28"/>
        </w:rPr>
      </w:pPr>
      <w:r w:rsidRPr="006C710D">
        <w:rPr>
          <w:rFonts w:eastAsia="Arial-BoldMT"/>
          <w:b/>
          <w:bCs/>
          <w:sz w:val="28"/>
          <w:szCs w:val="28"/>
        </w:rPr>
        <w:t>zaštite 2020. - 2023. na području Općine Goričan</w:t>
      </w:r>
    </w:p>
    <w:p w:rsidR="006C710D" w:rsidRDefault="006C710D" w:rsidP="006C710D">
      <w:pPr>
        <w:jc w:val="both"/>
        <w:rPr>
          <w:rFonts w:eastAsia="Arial-BoldMT"/>
          <w:b/>
          <w:bCs/>
        </w:rPr>
      </w:pPr>
    </w:p>
    <w:p w:rsidR="006C710D" w:rsidRDefault="006C710D" w:rsidP="006C710D">
      <w:pPr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I. UVOD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ind w:firstLine="567"/>
        <w:jc w:val="both"/>
      </w:pPr>
      <w: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  <w:r>
        <w:t>Sustav civilne zaštite ustrojava se na lokalnoj, područnoj (regionalnoj) i državnoj razini, a povezuje resurse i sposobnosti sudionika, operativnih snaga i građana u jedinstvenu cjelinu radi smanjenja rizika od katastrofa, pružanja brzog  i optimalnog odgovora na prijetnje i opasnosti nastanka te ublažavanja posljedica velike nesreće i katastrofe (čl. 5. Zakona o sustavu civilne zaštite NN82/15).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  <w:r>
        <w:t xml:space="preserve">Sustav civilne zaštite redovno djeluje putem preventivnih i planskih aktivnosti, razvoja i jačanja spremnosti sudionika i operativnih snaga sustava civilne zaštite. 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  <w:r>
        <w:t>Jedinice lokalne, i područne (regionalne)  samouprave dužne su organizirati poslove iz svog samoupravnog djelokruga koji se odnose na planiranje, razvoj, učinkovito funkcioniranje i financiranje sustava civilne zaštite (čl.16. st.1 Zakona o sustavu civilne zaštite NN 82/15).</w:t>
      </w:r>
    </w:p>
    <w:p w:rsidR="006C710D" w:rsidRDefault="006C710D" w:rsidP="006C710D">
      <w:pPr>
        <w:autoSpaceDE w:val="0"/>
        <w:autoSpaceDN w:val="0"/>
        <w:adjustRightInd w:val="0"/>
        <w:jc w:val="both"/>
      </w:pPr>
      <w:r>
        <w:t>Sukladno navedenom, a temeljem čl. 17. Zakona o sustavu civilne zaštite (NN 82/15),  Predstavničko tijelo, na prijedlog izvršnog tijela jedinice lokalne i područne (regionalne) samouprave, donosi smjernice za organizaciju i razvoj sustava civilne zaštite ( u daljnjem tekstu Smjernice) za četverogodišnje razdoblje.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II. OPĆE SMJERNICE ZA ORGANIZACIJU I RAZVOJ SUSTAVA CIVILNE ZAŠTITE OPĆINE GORIČAN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Temeljem čl. 55. st. 2 Pravilnika o nositeljima, sadržaju i postupcima izrade planskih dokumenata u civilnoj zaštiti te načinu informiranja javnosti u postupku njihovog donošenja, NN49/2017 (u daljnjem tekstu „Pravilnika“) Smjernicama se:</w:t>
      </w:r>
    </w:p>
    <w:p w:rsidR="006C710D" w:rsidRDefault="006C710D" w:rsidP="006C710D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Na temelju procjene rizika </w:t>
      </w:r>
      <w:r>
        <w:rPr>
          <w:rFonts w:eastAsia="Arial-BoldMT"/>
          <w:b/>
          <w:bCs/>
        </w:rPr>
        <w:t>utvrđuju prioritetne preventivne mjere</w:t>
      </w:r>
      <w:r>
        <w:rPr>
          <w:rFonts w:eastAsia="Arial-BoldMT"/>
          <w:bCs/>
        </w:rPr>
        <w:t>, dinamika i način njihovog provođenja kao i javne politike upravljanja rizicima</w:t>
      </w:r>
    </w:p>
    <w:p w:rsidR="006C710D" w:rsidRDefault="006C710D" w:rsidP="006C710D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lastRenderedPageBreak/>
        <w:t xml:space="preserve">Na temelju utvrđenih slabosti postojećih kapaciteta sustava civilne zaštite </w:t>
      </w:r>
      <w:r>
        <w:rPr>
          <w:rFonts w:eastAsia="Arial-BoldMT"/>
          <w:b/>
          <w:bCs/>
        </w:rPr>
        <w:t>utvrđuje način uspostavljanja</w:t>
      </w:r>
      <w:r>
        <w:rPr>
          <w:rFonts w:eastAsia="Arial-BoldMT"/>
          <w:bCs/>
        </w:rPr>
        <w:t xml:space="preserve"> kapaciteta za primanje kao i za postupanje po informacijama ranog upozoravanja i razvijaju rješenja na jačanju svijesti za postupanje u velikim nesrećama</w:t>
      </w:r>
    </w:p>
    <w:p w:rsidR="006C710D" w:rsidRDefault="006C710D" w:rsidP="006C710D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Usmjerava</w:t>
      </w:r>
      <w:r>
        <w:rPr>
          <w:rFonts w:eastAsia="Arial-BoldMT"/>
          <w:b/>
          <w:bCs/>
        </w:rPr>
        <w:t xml:space="preserve"> razvoj kapaciteta operativnih snaga</w:t>
      </w:r>
      <w:r>
        <w:rPr>
          <w:rFonts w:eastAsia="Arial-BoldMT"/>
          <w:bCs/>
        </w:rPr>
        <w:t xml:space="preserve"> (u daljnjem tekstu OS) sustava civilne zaštite</w:t>
      </w:r>
    </w:p>
    <w:p w:rsidR="006C710D" w:rsidRDefault="006C710D" w:rsidP="006C710D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Poboljšavaju postupci </w:t>
      </w:r>
      <w:r>
        <w:rPr>
          <w:rFonts w:eastAsia="Arial-BoldMT"/>
          <w:b/>
          <w:bCs/>
        </w:rPr>
        <w:t>planiranja i koordiniranja uporabe kapaciteta</w:t>
      </w:r>
      <w:r>
        <w:rPr>
          <w:rFonts w:eastAsia="Arial-BoldMT"/>
          <w:bCs/>
        </w:rPr>
        <w:t xml:space="preserve"> u velikoj nesreći</w:t>
      </w:r>
    </w:p>
    <w:p w:rsidR="006C710D" w:rsidRDefault="006C710D" w:rsidP="006C710D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Planira </w:t>
      </w:r>
      <w:r>
        <w:rPr>
          <w:rFonts w:eastAsia="Arial-BoldMT"/>
          <w:b/>
          <w:bCs/>
        </w:rPr>
        <w:t>osiguranje financijskih sredstava</w:t>
      </w:r>
      <w:r>
        <w:rPr>
          <w:rFonts w:eastAsia="Arial-BoldMT"/>
          <w:bCs/>
        </w:rPr>
        <w:t xml:space="preserve"> potrebnih za ostvarivanje prioritetnih razvojnih ciljeva sustava civilne zaštite u razdoblju od 4 godine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cilju realizacije navedenih postupaka i radnji, sukladno članku 56. Pravilnika, Smjernicama se definiraju:</w:t>
      </w:r>
    </w:p>
    <w:p w:rsidR="006C710D" w:rsidRDefault="006C710D" w:rsidP="006C710D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pojedinačni ciljevi </w:t>
      </w:r>
    </w:p>
    <w:p w:rsidR="006C710D" w:rsidRDefault="006C710D" w:rsidP="006C710D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sveukupni cilj</w:t>
      </w:r>
    </w:p>
    <w:p w:rsidR="006C710D" w:rsidRDefault="006C710D" w:rsidP="006C710D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Konkretni koraci i Potrebne mjere: </w:t>
      </w:r>
    </w:p>
    <w:p w:rsidR="006C710D" w:rsidRDefault="006C710D" w:rsidP="006C710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području normiranja</w:t>
      </w:r>
    </w:p>
    <w:p w:rsidR="006C710D" w:rsidRDefault="006C710D" w:rsidP="006C710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području preventive</w:t>
      </w:r>
    </w:p>
    <w:p w:rsidR="006C710D" w:rsidRDefault="006C710D" w:rsidP="006C710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području planiranja</w:t>
      </w:r>
    </w:p>
    <w:p w:rsidR="006C710D" w:rsidRDefault="006C710D" w:rsidP="006C710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području operativnog djelovanja</w:t>
      </w:r>
    </w:p>
    <w:p w:rsidR="006C710D" w:rsidRDefault="006C710D" w:rsidP="006C710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području financiranja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tom smislu, za realizaciju ciljeva i mjera razrađuju se koraci iz nadležnosti svakog pojedinog sudionika i svake pojedine operativne snage sustava civilne zaštite. Mjere i aktivnosti u sustavu civilne zaštite provode slijedeće operativne snage sustava civilne zaštite: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stožer civilne zaštite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vatrogastva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Hrvatskog Crvenog križa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Hrvatske gorske službe spašavanja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udruge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postrojbe i povjerenici civilne zaštite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koordinatori na lokaciji</w:t>
      </w:r>
    </w:p>
    <w:p w:rsidR="006C710D" w:rsidRDefault="006C710D" w:rsidP="006C710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pravne osobe u sustavu civilne zaštite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Ciljevi navedeni u Smjernicama utvrđuju se na temelju procjene rizika s naglaskom na:</w:t>
      </w:r>
    </w:p>
    <w:p w:rsidR="006C710D" w:rsidRDefault="006C710D" w:rsidP="006C710D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preventivne mjere i </w:t>
      </w:r>
    </w:p>
    <w:p w:rsidR="006C710D" w:rsidRDefault="006C710D" w:rsidP="006C710D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razvoj organizacije sustava civilne zaštite i operativnih kapaciteta.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III. RAZRADA SMJERNICA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Procjenom rizika od katastrofa i velikih nesreća za područje Općine Goričan</w:t>
      </w:r>
      <w:r>
        <w:t xml:space="preserve"> </w:t>
      </w:r>
      <w:r>
        <w:rPr>
          <w:rFonts w:eastAsia="Arial-BoldMT"/>
          <w:bCs/>
        </w:rPr>
        <w:t>definirani su rizici koji predstavljaju moguću ugrozu za stanovništvo, gospodarstvo i društvenu stabilnost i politiku Općine Goričan. To su: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Potres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Poplava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Ekstremne temperature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Epidemije i pandemije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lastRenderedPageBreak/>
        <w:t>Tuča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Suša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Vjetar</w:t>
      </w:r>
    </w:p>
    <w:p w:rsidR="006C710D" w:rsidRDefault="006C710D" w:rsidP="006C710D">
      <w:pPr>
        <w:pStyle w:val="Bezproreda2"/>
        <w:numPr>
          <w:ilvl w:val="0"/>
          <w:numId w:val="6"/>
        </w:numPr>
      </w:pPr>
      <w:r>
        <w:t>Tehničko-tehnološke nesreće s opasnim tvarima</w:t>
      </w:r>
    </w:p>
    <w:p w:rsidR="006C710D" w:rsidRDefault="006C710D" w:rsidP="006C710D">
      <w:pPr>
        <w:pStyle w:val="Bezproreda2"/>
        <w:ind w:left="720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Vrednovanjem navedenih rizika uz primjenu ALARP načela dobiven je slijedeći rezultat:</w:t>
      </w:r>
    </w:p>
    <w:p w:rsidR="006C710D" w:rsidRDefault="006C710D" w:rsidP="006C710D">
      <w:pPr>
        <w:pStyle w:val="Bezproreda2"/>
        <w:numPr>
          <w:ilvl w:val="0"/>
          <w:numId w:val="7"/>
        </w:numPr>
        <w:rPr>
          <w:b/>
        </w:rPr>
      </w:pPr>
      <w:r>
        <w:rPr>
          <w:b/>
        </w:rPr>
        <w:t>neprihvatljivi rizici:</w:t>
      </w:r>
    </w:p>
    <w:p w:rsidR="006C710D" w:rsidRDefault="006C710D" w:rsidP="006C710D">
      <w:pPr>
        <w:pStyle w:val="Bezproreda2"/>
        <w:numPr>
          <w:ilvl w:val="0"/>
          <w:numId w:val="8"/>
        </w:numPr>
      </w:pPr>
      <w:r>
        <w:t>nema</w:t>
      </w:r>
    </w:p>
    <w:p w:rsidR="006C710D" w:rsidRDefault="006C710D" w:rsidP="006C710D">
      <w:pPr>
        <w:pStyle w:val="Bezproreda2"/>
        <w:ind w:firstLine="1134"/>
      </w:pPr>
    </w:p>
    <w:p w:rsidR="006C710D" w:rsidRDefault="006C710D" w:rsidP="006C710D">
      <w:pPr>
        <w:pStyle w:val="Bezproreda2"/>
        <w:numPr>
          <w:ilvl w:val="0"/>
          <w:numId w:val="9"/>
        </w:numPr>
        <w:rPr>
          <w:b/>
        </w:rPr>
      </w:pPr>
      <w:r>
        <w:rPr>
          <w:b/>
        </w:rPr>
        <w:t>tolerirani rizici: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Potres,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Epidemije i pandemije,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Industrijske nesreće,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Ekstremne temperature,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Vjetar, 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Suša, </w:t>
      </w:r>
    </w:p>
    <w:p w:rsidR="006C710D" w:rsidRDefault="006C710D" w:rsidP="006C710D">
      <w:pPr>
        <w:pStyle w:val="Bezproreda2"/>
        <w:numPr>
          <w:ilvl w:val="0"/>
          <w:numId w:val="10"/>
        </w:numPr>
      </w:pPr>
      <w:r>
        <w:t xml:space="preserve">Tuča,  </w:t>
      </w:r>
    </w:p>
    <w:p w:rsidR="006C710D" w:rsidRDefault="006C710D" w:rsidP="006C710D">
      <w:pPr>
        <w:pStyle w:val="Bezproreda2"/>
      </w:pPr>
    </w:p>
    <w:p w:rsidR="006C710D" w:rsidRDefault="006C710D" w:rsidP="006C710D">
      <w:pPr>
        <w:pStyle w:val="Bezproreda2"/>
        <w:numPr>
          <w:ilvl w:val="0"/>
          <w:numId w:val="11"/>
        </w:numPr>
        <w:rPr>
          <w:b/>
        </w:rPr>
      </w:pPr>
      <w:r>
        <w:rPr>
          <w:b/>
        </w:rPr>
        <w:t>prihvatljivi rizici:</w:t>
      </w:r>
    </w:p>
    <w:p w:rsidR="006C710D" w:rsidRDefault="006C710D" w:rsidP="006C710D">
      <w:pPr>
        <w:pStyle w:val="Odlomakpopisa"/>
        <w:numPr>
          <w:ilvl w:val="0"/>
          <w:numId w:val="12"/>
        </w:numPr>
        <w:autoSpaceDE w:val="0"/>
        <w:autoSpaceDN w:val="0"/>
        <w:adjustRightInd w:val="0"/>
        <w:ind w:left="1560" w:hanging="284"/>
        <w:jc w:val="both"/>
        <w:rPr>
          <w:rFonts w:eastAsia="Arial-BoldMT"/>
          <w:bCs/>
        </w:rPr>
      </w:pPr>
      <w:r>
        <w:rPr>
          <w:rFonts w:eastAsia="Arial-BoldMT"/>
          <w:bCs/>
        </w:rPr>
        <w:t>Kiša,</w:t>
      </w:r>
    </w:p>
    <w:p w:rsidR="006C710D" w:rsidRDefault="006C710D" w:rsidP="006C710D">
      <w:pPr>
        <w:pStyle w:val="Odlomakpopisa"/>
        <w:numPr>
          <w:ilvl w:val="0"/>
          <w:numId w:val="12"/>
        </w:numPr>
        <w:autoSpaceDE w:val="0"/>
        <w:autoSpaceDN w:val="0"/>
        <w:adjustRightInd w:val="0"/>
        <w:ind w:left="1560" w:hanging="284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Poplave izazvane pucanjem brana, </w:t>
      </w:r>
    </w:p>
    <w:p w:rsidR="006C710D" w:rsidRDefault="006C710D" w:rsidP="006C710D">
      <w:pPr>
        <w:pStyle w:val="Odlomakpopisa"/>
        <w:numPr>
          <w:ilvl w:val="0"/>
          <w:numId w:val="12"/>
        </w:numPr>
        <w:autoSpaceDE w:val="0"/>
        <w:autoSpaceDN w:val="0"/>
        <w:adjustRightInd w:val="0"/>
        <w:ind w:left="1560" w:hanging="284"/>
        <w:jc w:val="both"/>
        <w:rPr>
          <w:rFonts w:eastAsia="Arial-BoldMT"/>
          <w:bCs/>
        </w:rPr>
      </w:pPr>
      <w:r>
        <w:rPr>
          <w:rFonts w:eastAsia="Arial-BoldMT"/>
          <w:bCs/>
        </w:rPr>
        <w:t>Poplave izazvane izlijevanjem kopnenih vodenih tijela,</w:t>
      </w:r>
    </w:p>
    <w:p w:rsidR="006C710D" w:rsidRDefault="006C710D" w:rsidP="006C710D">
      <w:pPr>
        <w:pStyle w:val="Bezproreda2"/>
        <w:rPr>
          <w:rFonts w:eastAsia="Arial-BoldMT"/>
          <w:bCs/>
        </w:rPr>
      </w:pPr>
    </w:p>
    <w:p w:rsidR="006C710D" w:rsidRDefault="006C710D" w:rsidP="006C710D">
      <w:pPr>
        <w:pStyle w:val="Bezproreda2"/>
        <w:rPr>
          <w:color w:val="000000"/>
        </w:rPr>
      </w:pPr>
      <w:r>
        <w:rPr>
          <w:rFonts w:eastAsia="Arial-BoldMT"/>
          <w:bCs/>
        </w:rPr>
        <w:t xml:space="preserve">Spremnost operativnih kapaciteta da reagiraju na navedene rizike, u cijelosti je ocijenjena </w:t>
      </w:r>
      <w:r>
        <w:rPr>
          <w:rFonts w:eastAsia="Arial-BoldMT"/>
          <w:b/>
          <w:bCs/>
        </w:rPr>
        <w:t>vrlo visokom</w:t>
      </w:r>
      <w:r>
        <w:rPr>
          <w:rFonts w:eastAsia="Arial-BoldMT"/>
          <w:bCs/>
        </w:rPr>
        <w:t xml:space="preserve">, no ima izražena odstupanja pojedinih operativnih snaga. 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dijelu II ovih Smjernica navedeno je da se istima definiraju ciljevi, potrebne mjere i konkretni koraci u narednom četverogodišnjem razdoblju.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/>
          <w:bCs/>
        </w:rPr>
        <w:t>Sveukupni cilj</w:t>
      </w:r>
      <w:r>
        <w:rPr>
          <w:rFonts w:eastAsia="Arial-BoldMT"/>
          <w:bCs/>
        </w:rPr>
        <w:t xml:space="preserve"> koji proizlazi iz Procjene rizika je da:</w:t>
      </w:r>
    </w:p>
    <w:p w:rsidR="006C710D" w:rsidRDefault="006C710D" w:rsidP="006C710D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tolerirani rizici postanu prihvatljivi </w:t>
      </w:r>
    </w:p>
    <w:p w:rsidR="006C710D" w:rsidRDefault="006C710D" w:rsidP="006C710D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eastAsia="Arial-BoldMT"/>
          <w:bCs/>
        </w:rPr>
      </w:pPr>
      <w:r>
        <w:rPr>
          <w:rFonts w:eastAsia="Arial-BoldMT"/>
          <w:bCs/>
        </w:rPr>
        <w:t>neprihvatljivi rizici postanu tolerirani.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Pojedinačni ciljevi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vezano uz točku 1</w:t>
      </w:r>
    </w:p>
    <w:p w:rsidR="006C710D" w:rsidRDefault="006C710D" w:rsidP="006C710D">
      <w:pPr>
        <w:pStyle w:val="Bezproreda2"/>
        <w:numPr>
          <w:ilvl w:val="0"/>
          <w:numId w:val="14"/>
        </w:numPr>
      </w:pPr>
      <w:r>
        <w:t>vršiti kontinuirano daljnje opremanje gotovih snaga učinkovitom opremom i sredstvima kako bi isti mogli što kvalitetnije odgovoriti na moguće prijetnje navedenih rizika</w:t>
      </w:r>
    </w:p>
    <w:p w:rsidR="006C710D" w:rsidRDefault="006C710D" w:rsidP="006C710D">
      <w:pPr>
        <w:pStyle w:val="Bezproreda2"/>
        <w:numPr>
          <w:ilvl w:val="0"/>
          <w:numId w:val="14"/>
        </w:numPr>
      </w:pPr>
      <w:r>
        <w:t>vršiti stalnu, kontinuiranu edukaciju stanovništva po pojedinim područjima ugroze kako bi se umanjile posljedice istih na stanovništvo, gospodarstvo i društvenu stabilnost i politiku</w:t>
      </w:r>
    </w:p>
    <w:p w:rsidR="006C710D" w:rsidRDefault="006C710D" w:rsidP="006C710D">
      <w:pPr>
        <w:pStyle w:val="Bezproreda2"/>
        <w:numPr>
          <w:ilvl w:val="0"/>
          <w:numId w:val="11"/>
        </w:numPr>
        <w:rPr>
          <w:b/>
        </w:rPr>
      </w:pPr>
      <w:r>
        <w:rPr>
          <w:b/>
        </w:rPr>
        <w:t>vezano uz točku 2</w:t>
      </w:r>
    </w:p>
    <w:p w:rsidR="006C710D" w:rsidRDefault="006C710D" w:rsidP="006C710D">
      <w:pPr>
        <w:pStyle w:val="Bezproreda2"/>
        <w:numPr>
          <w:ilvl w:val="0"/>
          <w:numId w:val="15"/>
        </w:numPr>
      </w:pPr>
      <w:r>
        <w:t xml:space="preserve">preventivno djelovanje korištenjem naprednih tehničkih mogućnosti i materijala </w:t>
      </w:r>
    </w:p>
    <w:p w:rsidR="006C710D" w:rsidRDefault="006C710D" w:rsidP="006C710D">
      <w:pPr>
        <w:pStyle w:val="Bezproreda2"/>
        <w:numPr>
          <w:ilvl w:val="0"/>
          <w:numId w:val="15"/>
        </w:numPr>
      </w:pPr>
      <w:r>
        <w:t xml:space="preserve">budućim svrsishodnim planiranjem zahvata u prostoru Općine kojima se bitno umanjuju posljedice navedenih rizika (klizišta i tuče) </w:t>
      </w:r>
    </w:p>
    <w:p w:rsidR="006C710D" w:rsidRDefault="006C710D" w:rsidP="006C710D">
      <w:pPr>
        <w:pStyle w:val="Odlomakpopisa"/>
        <w:autoSpaceDE w:val="0"/>
        <w:autoSpaceDN w:val="0"/>
        <w:adjustRightInd w:val="0"/>
        <w:ind w:left="168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Konkretni koraci i potrebne mjere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normiranja</w:t>
      </w:r>
    </w:p>
    <w:p w:rsidR="006C710D" w:rsidRDefault="006C710D" w:rsidP="006C710D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lastRenderedPageBreak/>
        <w:t>određivanje pravnih osoba od interesa za sustav civilne zaštite sukladno zaključcima Procjene rizika</w:t>
      </w:r>
    </w:p>
    <w:p w:rsidR="006C710D" w:rsidRDefault="006C710D" w:rsidP="006C710D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dostavljanje izvoda iz Odluke o pravnim osobama navedenim subjektima</w:t>
      </w:r>
    </w:p>
    <w:p w:rsidR="006C710D" w:rsidRDefault="006C710D" w:rsidP="006C710D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ustrojavanje potrebnih evidencija OS</w:t>
      </w:r>
    </w:p>
    <w:p w:rsidR="006C710D" w:rsidRDefault="006C710D" w:rsidP="006C710D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usklađivanje sa izmjenama i dopunama zakonske regulative iz područja CZ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preventive</w:t>
      </w:r>
    </w:p>
    <w:p w:rsidR="006C710D" w:rsidRDefault="006C710D" w:rsidP="006C710D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edukacija stanovništva o načinu postupanja u slučaju pojave pojedine ugroze putem javnih objava , organizacije javnih tribina ili ciljanih sastanaka po mjesnim odborima</w:t>
      </w:r>
    </w:p>
    <w:p w:rsidR="006C710D" w:rsidRDefault="006C710D" w:rsidP="006C710D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edukacija i kvalitetna priprema povjerenika civilne zaštite i njihovih zamjenika za postupanje u slučaju izbijanja pojedinih ugroza</w:t>
      </w:r>
    </w:p>
    <w:p w:rsidR="006C710D" w:rsidRDefault="006C710D" w:rsidP="006C710D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edukacija i pripremanje koordinatora na lokaciji za postupanje po pojedinim ugrozama</w:t>
      </w:r>
    </w:p>
    <w:p w:rsidR="006C710D" w:rsidRDefault="006C710D" w:rsidP="006C710D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t>učestvovanje u provođenju određenih zahvata vezanih uz prostorno planiranje na području Općine vodeći računa o zonama ugroza pojedinih prijetnji navedenih u Procjeni rizika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planiranja</w:t>
      </w:r>
    </w:p>
    <w:p w:rsidR="006C710D" w:rsidRDefault="006C710D" w:rsidP="006C710D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kontrola izrade Operativnih planova pravnih osoba od interesa za sustav civilne zaštite određene Odlukom o pravnim osobama</w:t>
      </w:r>
    </w:p>
    <w:p w:rsidR="006C710D" w:rsidRDefault="006C710D" w:rsidP="006C710D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izrada uputa za postupanje u slučaju katastrofe ili velike nesreće za povjerenike civilne zaštite, koordinatore na lokaciji i voditelje skloništa</w:t>
      </w:r>
    </w:p>
    <w:p w:rsidR="006C710D" w:rsidRDefault="006C710D" w:rsidP="006C710D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izrada godišnjih planova vježbi operativnih snaga civilne zaštite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operativnog djelovanja</w:t>
      </w:r>
    </w:p>
    <w:p w:rsidR="006C710D" w:rsidRDefault="006C710D" w:rsidP="006C710D">
      <w:pPr>
        <w:pStyle w:val="Odlomakpopisa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nabavka opreme i sredstava za gotove snage sukladno zakonskoj obavezi i mogućnostima</w:t>
      </w:r>
    </w:p>
    <w:p w:rsidR="006C710D" w:rsidRDefault="006C710D" w:rsidP="006C710D">
      <w:pPr>
        <w:pStyle w:val="Odlomakpopisa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provođenje godišnje planiranih vježbi operativnih snaga</w:t>
      </w:r>
    </w:p>
    <w:p w:rsidR="006C710D" w:rsidRDefault="006C710D" w:rsidP="006C710D">
      <w:pPr>
        <w:pStyle w:val="Odlomakpopisa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izrada i ažuriranje plana pozivanja povjerenika civilne zaštite, koordinatora na lokaciji </w:t>
      </w:r>
    </w:p>
    <w:p w:rsidR="006C710D" w:rsidRDefault="006C710D" w:rsidP="006C710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financiranja</w:t>
      </w:r>
    </w:p>
    <w:p w:rsidR="006C710D" w:rsidRDefault="006C710D" w:rsidP="006C710D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prilikom izrade proračuna odrediti relevantne iznose uvjetovane zakonskom osnovom za pojedine operativne snage ali i za razvoj sustava civilne zaštite u svim njegovim dijelovima i aktivnostima</w:t>
      </w:r>
    </w:p>
    <w:p w:rsidR="006C710D" w:rsidRDefault="006C710D" w:rsidP="006C710D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 xml:space="preserve">sufinanciranje programa i projekata za razvoj udruga koje su od važnosti za sustav civilne zaštite </w:t>
      </w:r>
    </w:p>
    <w:p w:rsidR="006C710D" w:rsidRDefault="006C710D" w:rsidP="006C710D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osigurati sredstva za stručne seminare i edukaciju djelatnika zaduženih za provođenje sustava civilne zaštite</w:t>
      </w:r>
    </w:p>
    <w:p w:rsidR="006C710D" w:rsidRDefault="006C710D" w:rsidP="006C710D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osigurati sredstva za stručnu obuku povjerenika civilne zaštite i provođenje tematskih vježbi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Sukladno čl. 56 stavak 3 Pravilnika, Smjernicama se, za četverogodišnje razdoblje, po grupama / </w:t>
      </w:r>
      <w:proofErr w:type="spellStart"/>
      <w:r>
        <w:rPr>
          <w:rFonts w:eastAsia="Arial-BoldMT"/>
          <w:bCs/>
        </w:rPr>
        <w:t>subpodručjima</w:t>
      </w:r>
      <w:proofErr w:type="spellEnd"/>
      <w:r>
        <w:rPr>
          <w:rFonts w:eastAsia="Arial-BoldMT"/>
          <w:bCs/>
        </w:rPr>
        <w:t xml:space="preserve"> razrađuju koraci iz nadležnosti svakog pojedinog sudionika i svake pojedine operativne snage sustava civilne zaštite</w:t>
      </w:r>
      <w:r>
        <w:rPr>
          <w:rFonts w:eastAsia="Arial-BoldMT"/>
          <w:bCs/>
        </w:rPr>
        <w:t>.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:rsidR="006C710D" w:rsidRDefault="006C710D" w:rsidP="006C710D">
      <w:pPr>
        <w:ind w:right="-360"/>
        <w:jc w:val="both"/>
        <w:rPr>
          <w:b/>
          <w:noProof/>
          <w:lang w:val="pl-PL"/>
        </w:rPr>
      </w:pPr>
      <w:r>
        <w:rPr>
          <w:b/>
          <w:noProof/>
          <w:lang w:val="pl-PL"/>
        </w:rPr>
        <w:lastRenderedPageBreak/>
        <w:t>IV</w:t>
      </w:r>
      <w:r>
        <w:rPr>
          <w:b/>
          <w:noProof/>
          <w:lang w:val="pl-PL"/>
        </w:rPr>
        <w:t>.</w:t>
      </w:r>
      <w:r>
        <w:rPr>
          <w:b/>
          <w:noProof/>
          <w:lang w:val="pl-PL"/>
        </w:rPr>
        <w:t xml:space="preserve"> RAZRADA SMJERNICA PO GODINAMA I SNAGAMA</w:t>
      </w:r>
    </w:p>
    <w:p w:rsidR="006C710D" w:rsidRDefault="006C710D" w:rsidP="006C710D">
      <w:pPr>
        <w:ind w:right="-360"/>
        <w:jc w:val="both"/>
        <w:rPr>
          <w:noProof/>
          <w:lang w:val="pl-PL"/>
        </w:rPr>
      </w:pPr>
    </w:p>
    <w:p w:rsidR="006C710D" w:rsidRDefault="006C710D" w:rsidP="006C710D">
      <w:pPr>
        <w:ind w:right="-360"/>
        <w:jc w:val="both"/>
      </w:pPr>
      <w:r>
        <w:rPr>
          <w:noProof/>
          <w:lang w:val="pl-PL"/>
        </w:rPr>
        <w:t xml:space="preserve">Smjernice za organizaciju i razvoj sustava civilne zaštite </w:t>
      </w:r>
      <w:r>
        <w:t>se odnose prije svega na stanje i razvoj svih operativnih snaga sustava CZ prema  članku 20. Zakona o sustavu CZ te njihovu međusobnu koordinaciju, suradnju i usklađenost u djelovanju.  U tom cilju, Smjernice za organizaciju i razvoj sustava CZ biti će usmjerene na slijedeće:</w:t>
      </w:r>
    </w:p>
    <w:p w:rsidR="006C710D" w:rsidRDefault="006C710D" w:rsidP="006C710D">
      <w:pPr>
        <w:pStyle w:val="Odlomakpopisa1"/>
        <w:ind w:left="0"/>
        <w:jc w:val="both"/>
        <w:rPr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lang w:val="hr-HR"/>
        </w:rPr>
      </w:pPr>
    </w:p>
    <w:tbl>
      <w:tblPr>
        <w:tblStyle w:val="Reetkatablice"/>
        <w:tblW w:w="10207" w:type="dxa"/>
        <w:tblInd w:w="-147" w:type="dxa"/>
        <w:tblLook w:val="04A0" w:firstRow="1" w:lastRow="0" w:firstColumn="1" w:lastColumn="0" w:noHBand="0" w:noVBand="1"/>
      </w:tblPr>
      <w:tblGrid>
        <w:gridCol w:w="7088"/>
        <w:gridCol w:w="803"/>
        <w:gridCol w:w="756"/>
        <w:gridCol w:w="804"/>
        <w:gridCol w:w="756"/>
      </w:tblGrid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Konkretni koraci i potrebne mjere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2021.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2023.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normiranja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određivanje pravnih osoba od interesa za sustav civilne zaštite sukladno zaključcima Procjene rizika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Bezproreda2"/>
              <w:numPr>
                <w:ilvl w:val="0"/>
                <w:numId w:val="22"/>
              </w:numPr>
              <w:ind w:left="172" w:hanging="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dostavljanje izvoda iz Odluke o pravnim osobama navedenim subjektima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ustrojavanje potrebnih evidencija OS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usklađivanje sa izmjenama i dopunama zakonske regulative iz područja CZ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preventive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edukacija stanovništva o načinu postupanja u slučaju pojave pojedine ugroze putem javnih objava , organizacije javnih tribina ili ciljanih sastanaka po mjesnim odborima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edukacija i kvalitetna priprema povjerenika civilne zaštite i njihovih zamjenika za postupanje u slučaju izbijanja pojedinih ugroza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edukacija i pripremanje koordinatora na lokaciji za postupanje po pojedinim ugrozama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učestvovanje u provođenju određenih zahvata vezanih uz prostorno planiranje na području Općine vodeći računa o zonama ugroza pojedinih prijetnji navedenih u Procjeni rizika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planiranja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kontrola izrade Operativnih planova pravnih osoba od interesa za sustav civilne zaštite određene Odlukom o pravnim osobama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izrada uputa za postupanje u slučaju katastrofe ili velike nesreće za povjerenike civilne zaštite, koordinatore na lokaciji i voditelje skloništa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izrada godišnjeg plana vježbi operativnih snaga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operativnog djelovanja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ustrojavanje evidencije operativnih snaga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nabavka opreme i sredstava za gotove snage sukladno zakonskoj obavezi i mogućnostima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provođenje godišnje planiranih vježbi operativnih snaga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izrada i ažuriranje plana pozivanja povjerenika civilne zaštite, koordinatora na lokaciji i voditelja skloništa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financiranja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prilikom izrade proračuna odrediti relevantne iznose uvjetovane zakonskom osnovom za pojedine operativne snage ali i za razvoj sustava civilne zaštite u svim njegovim dijelovima i aktivnostima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sufinanciranje programa i projekata za razvoj udruga koje su od važnosti za sustav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osigurati sredstva za stručne seminare i edukaciju djelatnika zaduženih za provođenje sustava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6C710D" w:rsidTr="006C710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 w:rsidP="00FA2D35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osigurati sredstva za stručnu obuku povjerenika civilne zaštite i provođenje tematskih vježbi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0D" w:rsidRDefault="006C710D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</w:tbl>
    <w:p w:rsidR="006C710D" w:rsidRDefault="006C710D" w:rsidP="006C710D">
      <w:pPr>
        <w:pStyle w:val="Odlomakpopisa"/>
        <w:autoSpaceDE w:val="0"/>
        <w:autoSpaceDN w:val="0"/>
        <w:adjustRightInd w:val="0"/>
        <w:ind w:left="1680"/>
        <w:jc w:val="both"/>
        <w:rPr>
          <w:rFonts w:eastAsia="Arial-BoldMT"/>
          <w:b/>
          <w:bCs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numPr>
          <w:ilvl w:val="0"/>
          <w:numId w:val="23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lastRenderedPageBreak/>
        <w:t>2020. godina:</w:t>
      </w: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Stožer civilne zaštite Općine Goričan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održati polugodišnje sastanke stožera CZ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upoznati stožer CZ sa Planom djelovanja CZ….</w:t>
      </w:r>
      <w:r>
        <w:rPr>
          <w:b/>
          <w:lang w:val="hr-HR"/>
        </w:rPr>
        <w:t>prvi kvartal 2020.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sudjelovanje u pripremi vježbe CZ planirane za 2020. godinu….</w:t>
      </w:r>
      <w:r>
        <w:rPr>
          <w:b/>
          <w:lang w:val="hr-HR"/>
        </w:rPr>
        <w:t>drugi kvartal 2020.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analiza rada u 2020. godini te upoznavanje sa godišnjim planom razvoja sustava civilne zaštite za 2021. i Analizom stanja sustava civilne zaštite u 2020. godini…</w:t>
      </w:r>
      <w:r>
        <w:rPr>
          <w:b/>
          <w:lang w:val="hr-HR"/>
        </w:rPr>
        <w:t>četvrti kvartal 2019.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Sazvati zajednički sastanak Stožera CZ i operativnih snaga određenih Odlukom o određivanju pravnih osoba od interesa za CZ na području Općine Goričan u cilju upoznavanja istih sa ugrozama na području Općine te njihovom ulogom u preventivi ili saniranju posljedica od navedenih ugroza- </w:t>
      </w:r>
      <w:r>
        <w:rPr>
          <w:b/>
          <w:lang w:val="hr-HR"/>
        </w:rPr>
        <w:t>treći kvartal 2020.</w:t>
      </w:r>
    </w:p>
    <w:p w:rsidR="006C710D" w:rsidRDefault="006C710D" w:rsidP="006C710D">
      <w:pPr>
        <w:pStyle w:val="Odlomakpopisa1"/>
        <w:ind w:left="0"/>
        <w:jc w:val="both"/>
        <w:rPr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Upoznavanje predstavnika vatrogastva sa izmjenama Procjene rizika te njihovo aktivno uključivanje u realizaciji Plana djelovanja CZ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vatrogastva sa vježbom CZ planiranom za 2020.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za potrebe DVD-a 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Vršenje liječničkih pregleda za DVD-e sa područja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Sudjelovanje u pripremi i organizaciji proslave dana vatrogastva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Hrvatskog Crvenog križa-GDCK Čakovec,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Upoznavanje predstavnika Crvenog križa sa izmjenama Procjene rizika te njihovo aktivno uključivanje u provođenju Plana djelovanja CZ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Crvenog križa sa vježbom CZ planiranom za 2020.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GDCK Čakovec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Hrvatske gorske službe spašavanja-stanica Čakovec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Upoznavanje predstavnika HGSS-a sa izmjenama Procjene rizika te njihovo aktivno uključivanje u provođenju Plana djelovanja CZ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HGSS-a sa vježbom CZ planiranom za 2020.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Sufinanciranje djelovanja HGSS-a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HGSS-a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Postrojbe i povjerenici civilne zaštite</w:t>
      </w:r>
    </w:p>
    <w:p w:rsidR="006C710D" w:rsidRDefault="006C710D" w:rsidP="006C710D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</w:pPr>
      <w:r>
        <w:t>Postrojba CZ Opće namjene je rasformirana 19.06.2019.godine, KLASA:021-01/19-01/14</w:t>
      </w:r>
    </w:p>
    <w:p w:rsidR="006C710D" w:rsidRDefault="006C710D" w:rsidP="006C710D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</w:pPr>
      <w:r>
        <w:rPr>
          <w:color w:val="000000"/>
        </w:rPr>
        <w:t>Održati sastanak povjerenika CZ i zamjenika povjerenika CZ, provesti njihovo osposobljavanje te ih upoznati sa dužnostima proizašlim iz Plana djelovanja civilne zaštite na području Općine Goričan</w:t>
      </w:r>
      <w:r>
        <w:t xml:space="preserve"> </w:t>
      </w:r>
      <w:r>
        <w:rPr>
          <w:color w:val="000000"/>
        </w:rPr>
        <w:t>-drugi kvartal 2020.</w:t>
      </w:r>
    </w:p>
    <w:p w:rsidR="006C710D" w:rsidRDefault="006C710D" w:rsidP="006C710D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Opremanje povjerenika CZ reflektirajućim prslucima- do kraja 2020.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Udruge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 xml:space="preserve">Održati sastanak sa predstavnicima udruga i upoznati ih sa </w:t>
      </w:r>
      <w:r>
        <w:rPr>
          <w:i/>
        </w:rPr>
        <w:t>Procjenom rizika</w:t>
      </w:r>
      <w:r>
        <w:t xml:space="preserve"> i njihovom ulogom u sustavu CZ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Izraditi evidenciju Udruga sa pregledom broja pripadnika, opremom i mogućnostima sudjelovanja u sustavu CZ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Koordinatori na lokaciji</w:t>
      </w:r>
    </w:p>
    <w:p w:rsidR="006C710D" w:rsidRDefault="006C710D" w:rsidP="006C710D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</w:pPr>
      <w:r>
        <w:rPr>
          <w:color w:val="000000"/>
        </w:rPr>
        <w:t>Održati sastanak sa koordinatorima te ih upoznati sa mogućim zadaćama i zaduženjima.</w:t>
      </w:r>
    </w:p>
    <w:p w:rsidR="006C710D" w:rsidRDefault="006C710D" w:rsidP="006C710D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</w:pPr>
      <w:r>
        <w:rPr>
          <w:color w:val="000000"/>
        </w:rPr>
        <w:t>Ažurirati popis koordinatora navedenog u Odluci o imenovanju koordinatora.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Pravne osobe u sustavu civilne zaštite</w:t>
      </w:r>
    </w:p>
    <w:p w:rsidR="006C710D" w:rsidRDefault="006C710D" w:rsidP="006C710D">
      <w:r>
        <w:t>Temeljem nove Odluke o pravim osobama od interesa za sustav CZ Općina Goričan će:</w:t>
      </w:r>
    </w:p>
    <w:p w:rsidR="006C710D" w:rsidRDefault="006C710D" w:rsidP="006C710D">
      <w:pPr>
        <w:pStyle w:val="Odlomakpopisa"/>
        <w:numPr>
          <w:ilvl w:val="0"/>
          <w:numId w:val="29"/>
        </w:numPr>
      </w:pPr>
      <w:r>
        <w:t>Od istih izvršiti prikupljanje podataka te  ih unijeti u evidencijski karton E-PO</w:t>
      </w:r>
    </w:p>
    <w:p w:rsidR="006C710D" w:rsidRDefault="006C710D" w:rsidP="006C710D">
      <w:pPr>
        <w:pStyle w:val="Odlomakpopisa"/>
        <w:numPr>
          <w:ilvl w:val="0"/>
          <w:numId w:val="29"/>
        </w:numPr>
      </w:pPr>
      <w:r>
        <w:t>Održati sastanak sa pravnim osobama te ih upoznati sa njihovim zadaćama i obavezama proizašlim iz Zakona o sustavu CZ-</w:t>
      </w:r>
      <w:r>
        <w:rPr>
          <w:b/>
        </w:rPr>
        <w:t>druga polovica 2020.</w:t>
      </w:r>
    </w:p>
    <w:p w:rsidR="006C710D" w:rsidRDefault="006C710D" w:rsidP="006C710D">
      <w:pPr>
        <w:pStyle w:val="Odlomakpopisa"/>
        <w:numPr>
          <w:ilvl w:val="0"/>
          <w:numId w:val="29"/>
        </w:numPr>
      </w:pPr>
      <w:r>
        <w:t>Provjeriti izrađenost Operativnih planova za pravne osobe koje su to dužne napraviti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pStyle w:val="Odlomakpopisa1"/>
        <w:numPr>
          <w:ilvl w:val="0"/>
          <w:numId w:val="23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2021. godina: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Stožer civilne zaštite Općine Goričan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Formiranje novog Stožera CZ u zakonskom roku nakon lokalnih izbora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održati polugodišnje sastanke stožera CZ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sudjelovanje u pripremi vježbe CZ planirane za 2022. godinu….</w:t>
      </w:r>
      <w:r>
        <w:rPr>
          <w:b/>
          <w:lang w:val="hr-HR"/>
        </w:rPr>
        <w:t>drugi kvartal 2021.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b/>
          <w:lang w:val="hr-HR"/>
        </w:rPr>
      </w:pPr>
      <w:r>
        <w:rPr>
          <w:lang w:val="hr-HR"/>
        </w:rPr>
        <w:t>Izvršiti analizu zbivanja tijekom 2021 poradi izrade Analize stanja sustava CZ-</w:t>
      </w:r>
      <w:r>
        <w:rPr>
          <w:b/>
          <w:lang w:val="hr-HR"/>
        </w:rPr>
        <w:t>treći kvartal 2021.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analiza rada u 2021. godini te upoznavanje sa godišnjim planom razvoja sustava civilne zaštite za 2022. i Analizom stanja sustava civilne zaštite u 2021. godini…</w:t>
      </w:r>
      <w:r>
        <w:rPr>
          <w:b/>
          <w:lang w:val="hr-HR"/>
        </w:rPr>
        <w:t>četvrti kvartal 2021.</w:t>
      </w: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vatrogastva sa vježbom CZ planiranom za 2021.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za potrebe DVD-a 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Vršenje liječničkih pregleda za DVD-e sa područja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Sudjelovanje u pripremi i organizaciji proslave dana vatrogastva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Hrvatskog Crvenog križa-GDCK Čakovec,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Crvenog križa sa vježbom CZ planiranom za 2021.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GDCK Čakovec</w:t>
      </w:r>
    </w:p>
    <w:p w:rsidR="006C710D" w:rsidRDefault="006C710D" w:rsidP="006C710D">
      <w:pPr>
        <w:pStyle w:val="Odlomakpopisa1"/>
        <w:ind w:left="720"/>
        <w:jc w:val="both"/>
        <w:rPr>
          <w:lang w:val="hr-HR"/>
        </w:rPr>
      </w:pP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lastRenderedPageBreak/>
        <w:t>Operativne snage Hrvatske gorske službe spašavanja-stanica Čakovec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HGSS-a sa vježbom CZ planiranom za 2021.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Sufinanciranje djelovanja HGSS-a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HGSS-a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Povjerenici civilne zaštite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 xml:space="preserve">Održati sastanak povjerenika CZ i zamjenika povjerenika CZ, ažurirati podatke o istima, provesti njihovo osposobljavanje te ih upoznati sa dužnostima proizašlim iz </w:t>
      </w:r>
      <w:r>
        <w:rPr>
          <w:i/>
          <w:color w:val="000000"/>
          <w:lang w:val="hr-HR"/>
        </w:rPr>
        <w:t>Plana djelovanja civilne zaštite</w:t>
      </w:r>
      <w:r>
        <w:rPr>
          <w:color w:val="000000"/>
          <w:lang w:val="hr-HR"/>
        </w:rPr>
        <w:t xml:space="preserve"> na području Općine Goričan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Udruge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 xml:space="preserve">Održati sastanak sa predstavnicima udruga i upoznati ih sa </w:t>
      </w:r>
      <w:r>
        <w:rPr>
          <w:i/>
        </w:rPr>
        <w:t>Planom djelovanja civilne zaštite</w:t>
      </w:r>
      <w:r>
        <w:t xml:space="preserve"> i njihovom ulogom u sustavu CZ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Izraditi evidenciju Udruga sa pregledom broja pripadnika, opremom i mogućnostima sudjelovanja u sustavu CZ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Koordinatori na lokaciji</w:t>
      </w:r>
    </w:p>
    <w:p w:rsidR="006C710D" w:rsidRDefault="006C710D" w:rsidP="006C710D">
      <w:pPr>
        <w:pStyle w:val="Odlomakpopisa"/>
        <w:numPr>
          <w:ilvl w:val="0"/>
          <w:numId w:val="30"/>
        </w:numPr>
        <w:autoSpaceDE w:val="0"/>
        <w:autoSpaceDN w:val="0"/>
        <w:adjustRightInd w:val="0"/>
        <w:jc w:val="both"/>
        <w:rPr>
          <w:i/>
        </w:rPr>
      </w:pPr>
      <w:r>
        <w:t xml:space="preserve">Izvršiti obučavanje koordinatora na lokaciji po pojedinim ugrozama a sukladno </w:t>
      </w:r>
      <w:r>
        <w:rPr>
          <w:i/>
        </w:rPr>
        <w:t>Planu djelovanja civilne zaštite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Pravne osobe u sustavu civilne zaštite</w:t>
      </w:r>
    </w:p>
    <w:p w:rsidR="006C710D" w:rsidRDefault="006C710D" w:rsidP="006C710D">
      <w:pPr>
        <w:pStyle w:val="Odlomakpopisa1"/>
        <w:numPr>
          <w:ilvl w:val="0"/>
          <w:numId w:val="31"/>
        </w:numPr>
        <w:jc w:val="both"/>
        <w:rPr>
          <w:lang w:val="hr-HR"/>
        </w:rPr>
      </w:pPr>
      <w:r>
        <w:rPr>
          <w:lang w:val="hr-HR"/>
        </w:rPr>
        <w:t>Održati sastanak sa Pravnim osobama od interesa za sustav CZ te izvršiti prikupljanje podataka i ažurirati evidencije istih</w:t>
      </w:r>
    </w:p>
    <w:p w:rsidR="006C710D" w:rsidRDefault="006C710D" w:rsidP="006C710D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</w:pPr>
      <w:r>
        <w:t>Upozoriti navedene pravne osobe o potrebi izrade Operativnog plana zaštite i spašavanja</w:t>
      </w:r>
    </w:p>
    <w:p w:rsidR="006C710D" w:rsidRDefault="006C710D" w:rsidP="006C710D">
      <w:pPr>
        <w:pStyle w:val="Odlomakpopisa"/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pStyle w:val="Odlomakpopisa1"/>
        <w:numPr>
          <w:ilvl w:val="0"/>
          <w:numId w:val="23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2022. godina: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Stožer civilne zaštite Općine Goričan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održati polugodišnje sastanke stožera CZ i upoznati isti sa mogućim obvezama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Odrediti termin i vrstu vježbe za 2023. godinu- </w:t>
      </w:r>
      <w:r>
        <w:rPr>
          <w:b/>
          <w:lang w:val="hr-HR"/>
        </w:rPr>
        <w:t>drugi kvartal 2022.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sudjelovanje u pripremi i provođenju vježbe CZ planirane za 2022. godinu….</w:t>
      </w:r>
      <w:r>
        <w:rPr>
          <w:b/>
          <w:lang w:val="hr-HR"/>
        </w:rPr>
        <w:t>drugi kvartal 2022.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b/>
          <w:lang w:val="hr-HR"/>
        </w:rPr>
      </w:pPr>
      <w:r>
        <w:rPr>
          <w:lang w:val="hr-HR"/>
        </w:rPr>
        <w:t>Izvršiti analizu zbivanja tijekom 2022 poradi izrade Analize stanja sustava CZ-</w:t>
      </w:r>
      <w:r>
        <w:rPr>
          <w:b/>
          <w:lang w:val="hr-HR"/>
        </w:rPr>
        <w:t>treći kvartal 2022.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b/>
          <w:lang w:val="hr-HR"/>
        </w:rPr>
      </w:pPr>
      <w:r>
        <w:rPr>
          <w:lang w:val="hr-HR"/>
        </w:rPr>
        <w:t>Izvršiti pripreme za izradu nove Procjene rizika (izrađuje se svake 3 godine)-</w:t>
      </w:r>
      <w:r>
        <w:rPr>
          <w:b/>
          <w:lang w:val="hr-HR"/>
        </w:rPr>
        <w:t xml:space="preserve"> treći kvartal 2022.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analiza rada u 2022. godini te upoznavanje sa godišnjim planom razvoja sustava civilne zaštite za 2023. i Analizom stanja sustava civilne zaštite u 2022. godini…</w:t>
      </w:r>
      <w:r>
        <w:rPr>
          <w:b/>
          <w:lang w:val="hr-HR"/>
        </w:rPr>
        <w:t>četvrti kvartal 2022.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vatrogastva sa vježbom CZ planiranom za 2022.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za potrebe DVD-a 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Vršenje liječničkih pregleda za DVD-e sa područja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Sudjelovanje u pripremi i organizaciji proslave dana vatrogastva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Hrvatskog Crvenog križa-GDCK Čakovec,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Crvenog križa sa vježbom CZ planiranom za 2022.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GDCK Čakovec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Hrvatske gorske službe spašavanja-stanica Čakovec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HGSS-a sa vježbom CZ planiranom za 2022.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Sufinanciranje djelovanja HGSS-a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HGSS-a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Povjerenici civilne zaštite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povjerenike CZ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povjerenika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povjerenika po pojedinim slučajevima ugroza iz Procjene rizika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Udruge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Ažurirati pregled udruga te broja članstva istih, kao i kontakt osoba za slučaj uključivanja u vježbu ili stvarnu situaciju vezanu uz potrebe CZ na terenu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Koordinatori na lokaciji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koordinatore CZ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koordinatora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koordinatora po pojedinim slučajevima ugroza iz Procjene rizika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Pravne osobe u sustavu civilne zaštite</w:t>
      </w:r>
    </w:p>
    <w:p w:rsidR="006C710D" w:rsidRDefault="006C710D" w:rsidP="006C710D">
      <w:pPr>
        <w:pStyle w:val="Odlomakpopisa1"/>
        <w:numPr>
          <w:ilvl w:val="0"/>
          <w:numId w:val="31"/>
        </w:numPr>
        <w:jc w:val="both"/>
        <w:rPr>
          <w:lang w:val="hr-HR"/>
        </w:rPr>
      </w:pPr>
      <w:r>
        <w:rPr>
          <w:lang w:val="hr-HR"/>
        </w:rPr>
        <w:t>Održati sastanak sa Pravnim osobama od interesa za sustav CZ te izvršiti prikupljanje podataka i ažurirati evidencije istih</w:t>
      </w:r>
    </w:p>
    <w:p w:rsidR="006C710D" w:rsidRDefault="006C710D" w:rsidP="006C710D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</w:pPr>
      <w:r>
        <w:t>Provjeriti posjedovanje Operativnog plana pojedinih pravnih osoba koje su u obvezi izrade istog</w:t>
      </w:r>
    </w:p>
    <w:p w:rsidR="006C710D" w:rsidRDefault="006C710D" w:rsidP="006C710D">
      <w:pPr>
        <w:pStyle w:val="Odlomakpopisa1"/>
        <w:ind w:left="720"/>
        <w:jc w:val="both"/>
        <w:rPr>
          <w:b/>
          <w:u w:val="single"/>
          <w:lang w:val="hr-HR"/>
        </w:rPr>
      </w:pPr>
    </w:p>
    <w:p w:rsidR="006C710D" w:rsidRDefault="006C710D" w:rsidP="006C710D">
      <w:pPr>
        <w:pStyle w:val="Odlomakpopisa1"/>
        <w:numPr>
          <w:ilvl w:val="0"/>
          <w:numId w:val="23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2023. godina: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Stožer civilne zaštite Općine Goričan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održati polugodišnje sastanke stožera CZ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sudjelovanje u izradi nove Procjene rizika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Odrediti termin i vrstu vježbe za 2024. godinu- </w:t>
      </w:r>
      <w:r>
        <w:rPr>
          <w:b/>
          <w:lang w:val="hr-HR"/>
        </w:rPr>
        <w:t>drugi kvartal 2023.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sudjelovanje u pripremi i provođenju vježbe CZ planirane za 2023. godinu….</w:t>
      </w:r>
      <w:r>
        <w:rPr>
          <w:b/>
          <w:lang w:val="hr-HR"/>
        </w:rPr>
        <w:t>drugi kvartal 2023.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b/>
          <w:lang w:val="hr-HR"/>
        </w:rPr>
      </w:pPr>
      <w:r>
        <w:rPr>
          <w:lang w:val="hr-HR"/>
        </w:rPr>
        <w:t>Izvršiti analizu zbivanja tijekom 2023 poradi izrade Analize stanja sustava CZ-</w:t>
      </w:r>
      <w:r>
        <w:rPr>
          <w:b/>
          <w:lang w:val="hr-HR"/>
        </w:rPr>
        <w:t>treći kvartal 2023.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analiza rada u 2023. godini te upoznavanje sa godišnjim planom razvoja sustava civilne zaštite za 2024. i Analizom stanja sustava civilne zaštite u 2023. godini…</w:t>
      </w:r>
      <w:r>
        <w:rPr>
          <w:b/>
          <w:lang w:val="hr-HR"/>
        </w:rPr>
        <w:t>četvrti kvartal 2023.</w:t>
      </w:r>
    </w:p>
    <w:p w:rsidR="006C710D" w:rsidRDefault="006C710D" w:rsidP="006C710D">
      <w:pPr>
        <w:pStyle w:val="Odlomakpopisa1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Izrada Smjernica za razvoj sustava CZ za razdoblje 2024-2027.- </w:t>
      </w:r>
      <w:r>
        <w:rPr>
          <w:b/>
          <w:lang w:val="hr-HR"/>
        </w:rPr>
        <w:t>četvrti kvartal 2023.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vatrogastva sa vježbom CZ planiranom za 2023.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za potrebe DVD-a 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Vršenje liječničkih pregleda za DVD-e sa područja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Sudjelovanje u pripremi i organizaciji proslave dana vatrogastva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Hrvatskog Crvenog križa-GDCK Čakovec,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Upoznavanje predstavnika Crvenog križa sa Procjenom rizika te njihovo aktivno uključivanje u izradu Plana djelovanja CZ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Crvenog križa sa vježbom CZ planiranom za 2023.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Nabavka opreme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GDCK Čakovec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Operativne snage Hrvatske gorske službe spašavanja-stanica Čakovec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Upoznavanje predstavnika HGSS-a sa Procjenom rizika te njihovo aktivno uključivanje u izradu Plana djelovanja CZ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Povezivanje planiranih vježbi HGSS-a sa vježbom CZ planiranom za 2023.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Sufinanciranje djelovanja HGSS-a sukladno godišnjem planu i mogućnostima Općine Goričan</w:t>
      </w:r>
    </w:p>
    <w:p w:rsidR="006C710D" w:rsidRDefault="006C710D" w:rsidP="006C710D">
      <w:pPr>
        <w:pStyle w:val="Odlomakpopisa1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Redovne aktivnosti HGSS-a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Povjerenici civilne zaštite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povjerenike CZ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povjerenika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povjerenika po pojedinim slučajevima ugroza iz Procjene rizika</w:t>
      </w: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Udruge</w:t>
      </w:r>
    </w:p>
    <w:p w:rsidR="006C710D" w:rsidRDefault="006C710D" w:rsidP="006C710D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Ažurirati pregled udruga te broja članstva istih, kao i kontakt osoba za slučaj uključivanja u vježbu ili stvarnu situaciju vezanu uz potrebe CZ na terenu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Koordinatori na lokaciji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koordinatore CZ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koordinatora</w:t>
      </w:r>
    </w:p>
    <w:p w:rsidR="006C710D" w:rsidRDefault="006C710D" w:rsidP="006C710D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koordinatora po pojedinim slučajevima ugroza iz Procjene rizika</w:t>
      </w: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Pravne osobe u sustavu civilne zaštite</w:t>
      </w:r>
    </w:p>
    <w:p w:rsidR="006C710D" w:rsidRDefault="006C710D" w:rsidP="006C710D">
      <w:pPr>
        <w:pStyle w:val="Odlomakpopisa1"/>
        <w:numPr>
          <w:ilvl w:val="0"/>
          <w:numId w:val="31"/>
        </w:numPr>
        <w:jc w:val="both"/>
        <w:rPr>
          <w:lang w:val="hr-HR"/>
        </w:rPr>
      </w:pPr>
      <w:r>
        <w:rPr>
          <w:lang w:val="hr-HR"/>
        </w:rPr>
        <w:t>Održati sastanak sa Pravnim osobama od interesa za sustav CZ te izvršiti prikupljanje podataka i ažurirati evidencije istih</w:t>
      </w:r>
    </w:p>
    <w:p w:rsidR="006C710D" w:rsidRDefault="006C710D" w:rsidP="006C710D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</w:pPr>
      <w:r>
        <w:t>Provjeriti posjedovanje Operativnog plana pojedinih pravnih osoba koje su u obvezi izrade istog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V.</w:t>
      </w:r>
    </w:p>
    <w:p w:rsidR="006C710D" w:rsidRDefault="006C710D" w:rsidP="006C710D">
      <w:pPr>
        <w:autoSpaceDE w:val="0"/>
        <w:autoSpaceDN w:val="0"/>
        <w:adjustRightInd w:val="0"/>
        <w:jc w:val="both"/>
      </w:pPr>
      <w:r>
        <w:t>Ove Smjernice se donose kao temelj za provođenje odredbi Zakona o sustavu civilne zaštite (»Narodne novine«, broj 82/15), u cilju koordinacije svih subjekata sustava civilne zaštite u provođenju njihovih aktivnosti.</w:t>
      </w:r>
    </w:p>
    <w:p w:rsidR="006C710D" w:rsidRDefault="006C710D" w:rsidP="006C710D">
      <w:pPr>
        <w:autoSpaceDE w:val="0"/>
        <w:autoSpaceDN w:val="0"/>
        <w:adjustRightInd w:val="0"/>
        <w:jc w:val="both"/>
      </w:pPr>
    </w:p>
    <w:p w:rsidR="006C710D" w:rsidRDefault="006C710D" w:rsidP="006C710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VI.</w:t>
      </w:r>
    </w:p>
    <w:p w:rsidR="006C710D" w:rsidRDefault="006C710D" w:rsidP="006C710D">
      <w:pPr>
        <w:autoSpaceDE w:val="0"/>
        <w:autoSpaceDN w:val="0"/>
        <w:adjustRightInd w:val="0"/>
      </w:pPr>
      <w:r>
        <w:t>Ove Smjernice</w:t>
      </w:r>
      <w:r>
        <w:t xml:space="preserve"> stupaju na snagu osmog dana od dana objave a </w:t>
      </w:r>
      <w:r>
        <w:t xml:space="preserve"> objavit će se u »Službenom </w:t>
      </w:r>
      <w:r>
        <w:t>glasniku</w:t>
      </w:r>
      <w:r>
        <w:t xml:space="preserve"> Međimurske županije«.</w:t>
      </w:r>
    </w:p>
    <w:p w:rsidR="006C710D" w:rsidRDefault="006C710D" w:rsidP="006C710D">
      <w:pPr>
        <w:autoSpaceDE w:val="0"/>
        <w:autoSpaceDN w:val="0"/>
        <w:adjustRightInd w:val="0"/>
      </w:pPr>
    </w:p>
    <w:p w:rsidR="006C710D" w:rsidRDefault="006C710D" w:rsidP="006C710D">
      <w:pPr>
        <w:autoSpaceDE w:val="0"/>
        <w:autoSpaceDN w:val="0"/>
        <w:adjustRightInd w:val="0"/>
      </w:pPr>
    </w:p>
    <w:p w:rsidR="006C710D" w:rsidRDefault="006C710D" w:rsidP="006C710D">
      <w:pPr>
        <w:autoSpaceDE w:val="0"/>
        <w:autoSpaceDN w:val="0"/>
        <w:adjustRightInd w:val="0"/>
      </w:pPr>
      <w:r>
        <w:t>KLASA: 021-01/19-01/16                                                        Predsjednik Općinskog vijeća</w:t>
      </w:r>
    </w:p>
    <w:p w:rsidR="006C710D" w:rsidRDefault="006C710D" w:rsidP="006C710D">
      <w:pPr>
        <w:autoSpaceDE w:val="0"/>
        <w:autoSpaceDN w:val="0"/>
        <w:adjustRightInd w:val="0"/>
      </w:pPr>
      <w:r>
        <w:t xml:space="preserve">URBROJ: 2109/08-19-12                                                              </w:t>
      </w:r>
      <w:bookmarkStart w:id="0" w:name="_GoBack"/>
      <w:bookmarkEnd w:id="0"/>
      <w:r>
        <w:t xml:space="preserve">  Stjepan Ribarić</w:t>
      </w:r>
    </w:p>
    <w:p w:rsidR="006C710D" w:rsidRDefault="006C710D" w:rsidP="006C710D">
      <w:pPr>
        <w:autoSpaceDE w:val="0"/>
        <w:autoSpaceDN w:val="0"/>
        <w:adjustRightInd w:val="0"/>
      </w:pPr>
      <w:r>
        <w:t>Goričan, 04.12.2019.g.</w:t>
      </w:r>
    </w:p>
    <w:p w:rsidR="006C710D" w:rsidRDefault="006C710D" w:rsidP="006C710D">
      <w:pPr>
        <w:autoSpaceDE w:val="0"/>
        <w:autoSpaceDN w:val="0"/>
        <w:adjustRightInd w:val="0"/>
        <w:ind w:left="5103"/>
        <w:jc w:val="center"/>
      </w:pPr>
    </w:p>
    <w:p w:rsidR="006C710D" w:rsidRDefault="006C710D" w:rsidP="006C710D">
      <w:pPr>
        <w:autoSpaceDE w:val="0"/>
        <w:autoSpaceDN w:val="0"/>
        <w:adjustRightInd w:val="0"/>
        <w:ind w:left="5103"/>
        <w:jc w:val="center"/>
      </w:pPr>
    </w:p>
    <w:p w:rsidR="006C710D" w:rsidRDefault="006C710D" w:rsidP="006C710D">
      <w:pPr>
        <w:autoSpaceDE w:val="0"/>
        <w:autoSpaceDN w:val="0"/>
        <w:adjustRightInd w:val="0"/>
        <w:ind w:left="5103"/>
        <w:jc w:val="both"/>
      </w:pPr>
    </w:p>
    <w:p w:rsidR="006C710D" w:rsidRDefault="006C710D" w:rsidP="006C710D">
      <w:pPr>
        <w:pStyle w:val="Bezproreda2"/>
        <w:rPr>
          <w:sz w:val="16"/>
          <w:szCs w:val="16"/>
        </w:rPr>
      </w:pPr>
    </w:p>
    <w:p w:rsidR="006C710D" w:rsidRDefault="006C710D" w:rsidP="006C710D">
      <w:pPr>
        <w:autoSpaceDE w:val="0"/>
        <w:autoSpaceDN w:val="0"/>
        <w:adjustRightInd w:val="0"/>
      </w:pPr>
      <w:r>
        <w:t xml:space="preserve">                                                                                            </w:t>
      </w:r>
    </w:p>
    <w:p w:rsidR="006C710D" w:rsidRDefault="006C710D" w:rsidP="006C710D">
      <w:pPr>
        <w:autoSpaceDE w:val="0"/>
        <w:autoSpaceDN w:val="0"/>
        <w:adjustRightInd w:val="0"/>
        <w:ind w:left="5103"/>
        <w:jc w:val="center"/>
      </w:pPr>
      <w:r>
        <w:t xml:space="preserve"> </w:t>
      </w:r>
    </w:p>
    <w:p w:rsidR="006C710D" w:rsidRDefault="006C710D" w:rsidP="006C710D">
      <w:pPr>
        <w:autoSpaceDE w:val="0"/>
        <w:autoSpaceDN w:val="0"/>
        <w:adjustRightInd w:val="0"/>
        <w:ind w:left="5103"/>
      </w:pPr>
      <w:r>
        <w:t xml:space="preserve">                   </w:t>
      </w:r>
    </w:p>
    <w:p w:rsidR="006C710D" w:rsidRDefault="006C710D" w:rsidP="006C710D">
      <w:pPr>
        <w:ind w:left="5103"/>
        <w:jc w:val="center"/>
      </w:pPr>
    </w:p>
    <w:p w:rsidR="00FA6F53" w:rsidRDefault="00FA6F53"/>
    <w:sectPr w:rsidR="00FA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83E"/>
    <w:multiLevelType w:val="hybridMultilevel"/>
    <w:tmpl w:val="D040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ECC"/>
    <w:multiLevelType w:val="hybridMultilevel"/>
    <w:tmpl w:val="5B52F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128DA"/>
    <w:multiLevelType w:val="hybridMultilevel"/>
    <w:tmpl w:val="F8A2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F83"/>
    <w:multiLevelType w:val="hybridMultilevel"/>
    <w:tmpl w:val="6ECCE1F6"/>
    <w:lvl w:ilvl="0" w:tplc="1628568A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0D1DC8"/>
    <w:multiLevelType w:val="hybridMultilevel"/>
    <w:tmpl w:val="89AE5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FD4"/>
    <w:multiLevelType w:val="hybridMultilevel"/>
    <w:tmpl w:val="68528F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7B337D"/>
    <w:multiLevelType w:val="hybridMultilevel"/>
    <w:tmpl w:val="11FE8D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72F1"/>
    <w:multiLevelType w:val="hybridMultilevel"/>
    <w:tmpl w:val="D96A6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6D4D"/>
    <w:multiLevelType w:val="hybridMultilevel"/>
    <w:tmpl w:val="DF5E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5F46"/>
    <w:multiLevelType w:val="hybridMultilevel"/>
    <w:tmpl w:val="36EAF9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2BE"/>
    <w:multiLevelType w:val="hybridMultilevel"/>
    <w:tmpl w:val="007A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68B6"/>
    <w:multiLevelType w:val="hybridMultilevel"/>
    <w:tmpl w:val="FC1A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7945"/>
    <w:multiLevelType w:val="hybridMultilevel"/>
    <w:tmpl w:val="55B8DA5C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9CD3BD9"/>
    <w:multiLevelType w:val="hybridMultilevel"/>
    <w:tmpl w:val="891E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205E5"/>
    <w:multiLevelType w:val="hybridMultilevel"/>
    <w:tmpl w:val="B5FCFD6A"/>
    <w:lvl w:ilvl="0" w:tplc="041A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3FB964DC"/>
    <w:multiLevelType w:val="hybridMultilevel"/>
    <w:tmpl w:val="1C58B4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B1539F"/>
    <w:multiLevelType w:val="hybridMultilevel"/>
    <w:tmpl w:val="138A00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030F0"/>
    <w:multiLevelType w:val="hybridMultilevel"/>
    <w:tmpl w:val="2A58E2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4370E"/>
    <w:multiLevelType w:val="hybridMultilevel"/>
    <w:tmpl w:val="8B720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34987"/>
    <w:multiLevelType w:val="hybridMultilevel"/>
    <w:tmpl w:val="0C5EAC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B72362"/>
    <w:multiLevelType w:val="hybridMultilevel"/>
    <w:tmpl w:val="3B940D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019B7"/>
    <w:multiLevelType w:val="hybridMultilevel"/>
    <w:tmpl w:val="8E665B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E0731"/>
    <w:multiLevelType w:val="hybridMultilevel"/>
    <w:tmpl w:val="426E0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5475"/>
    <w:multiLevelType w:val="hybridMultilevel"/>
    <w:tmpl w:val="B9243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20B18"/>
    <w:multiLevelType w:val="hybridMultilevel"/>
    <w:tmpl w:val="AF7E11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26E40"/>
    <w:multiLevelType w:val="hybridMultilevel"/>
    <w:tmpl w:val="960CD65A"/>
    <w:lvl w:ilvl="0" w:tplc="041A000F">
      <w:start w:val="1"/>
      <w:numFmt w:val="decimal"/>
      <w:lvlText w:val="%1."/>
      <w:lvlJc w:val="left"/>
      <w:pPr>
        <w:ind w:left="1498" w:hanging="360"/>
      </w:pPr>
    </w:lvl>
    <w:lvl w:ilvl="1" w:tplc="041A0019">
      <w:start w:val="1"/>
      <w:numFmt w:val="lowerLetter"/>
      <w:lvlText w:val="%2."/>
      <w:lvlJc w:val="left"/>
      <w:pPr>
        <w:ind w:left="2218" w:hanging="360"/>
      </w:pPr>
    </w:lvl>
    <w:lvl w:ilvl="2" w:tplc="041A001B">
      <w:start w:val="1"/>
      <w:numFmt w:val="lowerRoman"/>
      <w:lvlText w:val="%3."/>
      <w:lvlJc w:val="right"/>
      <w:pPr>
        <w:ind w:left="2938" w:hanging="180"/>
      </w:pPr>
    </w:lvl>
    <w:lvl w:ilvl="3" w:tplc="041A000F">
      <w:start w:val="1"/>
      <w:numFmt w:val="decimal"/>
      <w:lvlText w:val="%4."/>
      <w:lvlJc w:val="left"/>
      <w:pPr>
        <w:ind w:left="3658" w:hanging="360"/>
      </w:pPr>
    </w:lvl>
    <w:lvl w:ilvl="4" w:tplc="041A0019">
      <w:start w:val="1"/>
      <w:numFmt w:val="lowerLetter"/>
      <w:lvlText w:val="%5."/>
      <w:lvlJc w:val="left"/>
      <w:pPr>
        <w:ind w:left="4378" w:hanging="360"/>
      </w:pPr>
    </w:lvl>
    <w:lvl w:ilvl="5" w:tplc="041A001B">
      <w:start w:val="1"/>
      <w:numFmt w:val="lowerRoman"/>
      <w:lvlText w:val="%6."/>
      <w:lvlJc w:val="right"/>
      <w:pPr>
        <w:ind w:left="5098" w:hanging="180"/>
      </w:pPr>
    </w:lvl>
    <w:lvl w:ilvl="6" w:tplc="041A000F">
      <w:start w:val="1"/>
      <w:numFmt w:val="decimal"/>
      <w:lvlText w:val="%7."/>
      <w:lvlJc w:val="left"/>
      <w:pPr>
        <w:ind w:left="5818" w:hanging="360"/>
      </w:pPr>
    </w:lvl>
    <w:lvl w:ilvl="7" w:tplc="041A0019">
      <w:start w:val="1"/>
      <w:numFmt w:val="lowerLetter"/>
      <w:lvlText w:val="%8."/>
      <w:lvlJc w:val="left"/>
      <w:pPr>
        <w:ind w:left="6538" w:hanging="360"/>
      </w:pPr>
    </w:lvl>
    <w:lvl w:ilvl="8" w:tplc="041A001B">
      <w:start w:val="1"/>
      <w:numFmt w:val="lowerRoman"/>
      <w:lvlText w:val="%9."/>
      <w:lvlJc w:val="right"/>
      <w:pPr>
        <w:ind w:left="7258" w:hanging="180"/>
      </w:pPr>
    </w:lvl>
  </w:abstractNum>
  <w:abstractNum w:abstractNumId="26" w15:restartNumberingAfterBreak="0">
    <w:nsid w:val="6ACC6313"/>
    <w:multiLevelType w:val="hybridMultilevel"/>
    <w:tmpl w:val="11CE8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E6AAD"/>
    <w:multiLevelType w:val="hybridMultilevel"/>
    <w:tmpl w:val="8018BC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7979BB"/>
    <w:multiLevelType w:val="hybridMultilevel"/>
    <w:tmpl w:val="A8C65A24"/>
    <w:lvl w:ilvl="0" w:tplc="291EB790">
      <w:start w:val="2"/>
      <w:numFmt w:val="bullet"/>
      <w:lvlText w:val="-"/>
      <w:lvlJc w:val="left"/>
      <w:pPr>
        <w:ind w:left="720" w:hanging="360"/>
      </w:pPr>
      <w:rPr>
        <w:rFonts w:ascii="Times New Roman" w:eastAsia="Arial-BoldM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7055F"/>
    <w:multiLevelType w:val="hybridMultilevel"/>
    <w:tmpl w:val="625E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B44B6"/>
    <w:multiLevelType w:val="hybridMultilevel"/>
    <w:tmpl w:val="56988D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0D"/>
    <w:rsid w:val="006C710D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2570"/>
  <w15:chartTrackingRefBased/>
  <w15:docId w15:val="{7C8846AC-3CCD-4CFD-ABEB-348D6959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10D"/>
    <w:pPr>
      <w:ind w:left="720"/>
      <w:contextualSpacing/>
    </w:pPr>
  </w:style>
  <w:style w:type="paragraph" w:customStyle="1" w:styleId="Bezproreda2">
    <w:name w:val="Bez proreda2"/>
    <w:qFormat/>
    <w:rsid w:val="006C710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Odlomakpopisa1">
    <w:name w:val="Odlomak popisa1"/>
    <w:basedOn w:val="Normal"/>
    <w:qFormat/>
    <w:rsid w:val="006C710D"/>
    <w:pPr>
      <w:ind w:left="708"/>
    </w:pPr>
    <w:rPr>
      <w:rFonts w:eastAsia="Times New Roman"/>
      <w:lang w:val="en-US"/>
    </w:rPr>
  </w:style>
  <w:style w:type="table" w:styleId="Reetkatablice">
    <w:name w:val="Table Grid"/>
    <w:basedOn w:val="Obinatablica"/>
    <w:uiPriority w:val="59"/>
    <w:rsid w:val="006C710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71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3484</Words>
  <Characters>19863</Characters>
  <Application>Microsoft Office Word</Application>
  <DocSecurity>0</DocSecurity>
  <Lines>165</Lines>
  <Paragraphs>46</Paragraphs>
  <ScaleCrop>false</ScaleCrop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2019-12-09T09:04:00Z</cp:lastPrinted>
  <dcterms:created xsi:type="dcterms:W3CDTF">2019-12-09T08:57:00Z</dcterms:created>
  <dcterms:modified xsi:type="dcterms:W3CDTF">2019-12-09T09:05:00Z</dcterms:modified>
</cp:coreProperties>
</file>